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68FB4DCD" w14:textId="479A54DA" w:rsidR="00EB1355" w:rsidRDefault="00EB1355" w:rsidP="00C17983">
      <w:pPr>
        <w:spacing w:after="0"/>
        <w:jc w:val="center"/>
        <w:rPr>
          <w:rFonts w:ascii="Times New Roman" w:hAnsi="Times New Roman" w:cs="Times New Roman"/>
          <w:b/>
          <w:color w:val="000000"/>
          <w:sz w:val="20"/>
          <w:szCs w:val="20"/>
        </w:rPr>
      </w:pPr>
    </w:p>
    <w:p w14:paraId="79ED4DDF" w14:textId="77777777" w:rsidR="00EB1355" w:rsidRPr="00EB1355" w:rsidRDefault="00EB1355" w:rsidP="00EB1355">
      <w:pPr>
        <w:spacing w:after="0"/>
        <w:jc w:val="center"/>
        <w:rPr>
          <w:rFonts w:ascii="Times New Roman" w:hAnsi="Times New Roman" w:cs="Times New Roman"/>
          <w:b/>
          <w:color w:val="000000"/>
          <w:sz w:val="20"/>
          <w:szCs w:val="20"/>
          <w:u w:val="single"/>
        </w:rPr>
      </w:pPr>
      <w:r w:rsidRPr="00EB1355">
        <w:rPr>
          <w:rFonts w:ascii="Times New Roman" w:hAnsi="Times New Roman" w:cs="Times New Roman"/>
          <w:b/>
          <w:color w:val="000000"/>
          <w:sz w:val="20"/>
          <w:szCs w:val="20"/>
          <w:u w:val="single"/>
        </w:rPr>
        <w:t>БЮЛЛЕТЕНЬ ДЛЯ ГОЛОСОВАНИЯ</w:t>
      </w:r>
    </w:p>
    <w:p w14:paraId="06B60D02" w14:textId="25643A0C" w:rsidR="00EB1355" w:rsidRDefault="00EB1355" w:rsidP="00C17983">
      <w:pPr>
        <w:spacing w:after="0"/>
        <w:jc w:val="center"/>
        <w:rPr>
          <w:rFonts w:ascii="Times New Roman" w:hAnsi="Times New Roman" w:cs="Times New Roman"/>
          <w:b/>
          <w:color w:val="000000"/>
          <w:sz w:val="20"/>
          <w:szCs w:val="20"/>
        </w:rPr>
      </w:pPr>
    </w:p>
    <w:p w14:paraId="295B2A79" w14:textId="09BD0760" w:rsidR="003867D6" w:rsidRPr="00721695" w:rsidRDefault="003867D6" w:rsidP="003867D6">
      <w:pPr>
        <w:spacing w:after="0" w:line="240" w:lineRule="auto"/>
        <w:jc w:val="both"/>
        <w:rPr>
          <w:rFonts w:ascii="Times New Roman" w:eastAsia="Calibri" w:hAnsi="Times New Roman" w:cs="Times New Roman"/>
          <w:bCs/>
          <w:sz w:val="20"/>
          <w:szCs w:val="20"/>
        </w:rPr>
      </w:pPr>
      <w:r w:rsidRPr="003867D6">
        <w:rPr>
          <w:rFonts w:ascii="Times New Roman" w:eastAsia="Calibri" w:hAnsi="Times New Roman" w:cs="Times New Roman"/>
          <w:color w:val="000000"/>
          <w:sz w:val="20"/>
          <w:szCs w:val="20"/>
        </w:rPr>
        <w:t xml:space="preserve"> «</w:t>
      </w:r>
      <w:r w:rsidR="007908E8">
        <w:rPr>
          <w:rFonts w:ascii="Times New Roman" w:eastAsia="Calibri" w:hAnsi="Times New Roman" w:cs="Times New Roman"/>
          <w:color w:val="000000"/>
          <w:sz w:val="20"/>
          <w:szCs w:val="20"/>
        </w:rPr>
        <w:t>24</w:t>
      </w:r>
      <w:r w:rsidRPr="003867D6">
        <w:rPr>
          <w:rFonts w:ascii="Times New Roman" w:eastAsia="Calibri" w:hAnsi="Times New Roman" w:cs="Times New Roman"/>
          <w:color w:val="000000"/>
          <w:sz w:val="20"/>
          <w:szCs w:val="20"/>
        </w:rPr>
        <w:t xml:space="preserve">» </w:t>
      </w:r>
      <w:r w:rsidR="009037EC">
        <w:rPr>
          <w:rFonts w:ascii="Times New Roman" w:eastAsia="Calibri" w:hAnsi="Times New Roman" w:cs="Times New Roman"/>
          <w:color w:val="000000"/>
          <w:sz w:val="20"/>
          <w:szCs w:val="20"/>
        </w:rPr>
        <w:t>декабря</w:t>
      </w:r>
      <w:r w:rsidRPr="003867D6">
        <w:rPr>
          <w:rFonts w:ascii="Times New Roman" w:eastAsia="Calibri" w:hAnsi="Times New Roman" w:cs="Times New Roman"/>
          <w:color w:val="000000"/>
          <w:sz w:val="20"/>
          <w:szCs w:val="20"/>
        </w:rPr>
        <w:t xml:space="preserve"> 2025 г</w:t>
      </w:r>
      <w:r w:rsidR="00EB1355">
        <w:rPr>
          <w:rFonts w:ascii="Times New Roman" w:eastAsia="Calibri" w:hAnsi="Times New Roman" w:cs="Times New Roman"/>
          <w:color w:val="000000"/>
          <w:sz w:val="20"/>
          <w:szCs w:val="20"/>
        </w:rPr>
        <w:t>ода</w:t>
      </w:r>
      <w:r w:rsidRPr="003867D6">
        <w:rPr>
          <w:rFonts w:ascii="Times New Roman" w:eastAsia="Calibri" w:hAnsi="Times New Roman" w:cs="Times New Roman"/>
          <w:color w:val="000000"/>
          <w:sz w:val="20"/>
          <w:szCs w:val="20"/>
        </w:rPr>
        <w:t xml:space="preserve"> </w:t>
      </w:r>
      <w:r w:rsidRPr="003867D6">
        <w:rPr>
          <w:rFonts w:ascii="Times New Roman" w:eastAsia="Calibri" w:hAnsi="Times New Roman" w:cs="Times New Roman"/>
          <w:b/>
          <w:color w:val="000000"/>
          <w:sz w:val="20"/>
          <w:szCs w:val="20"/>
        </w:rPr>
        <w:t>проводится</w:t>
      </w:r>
      <w:r w:rsidRPr="003867D6">
        <w:rPr>
          <w:rFonts w:ascii="Times New Roman" w:eastAsia="Calibri" w:hAnsi="Times New Roman" w:cs="Times New Roman"/>
          <w:color w:val="000000"/>
          <w:sz w:val="20"/>
          <w:szCs w:val="20"/>
        </w:rPr>
        <w:t xml:space="preserve"> </w:t>
      </w:r>
      <w:r w:rsidR="009037EC" w:rsidRPr="009037EC">
        <w:rPr>
          <w:rFonts w:ascii="Times New Roman" w:eastAsia="Calibri" w:hAnsi="Times New Roman" w:cs="Times New Roman"/>
          <w:color w:val="000000"/>
          <w:sz w:val="20"/>
          <w:szCs w:val="20"/>
        </w:rPr>
        <w:t>заочно</w:t>
      </w:r>
      <w:r w:rsidR="009037EC">
        <w:rPr>
          <w:rFonts w:ascii="Times New Roman" w:eastAsia="Calibri" w:hAnsi="Times New Roman" w:cs="Times New Roman"/>
          <w:color w:val="000000"/>
          <w:sz w:val="20"/>
          <w:szCs w:val="20"/>
        </w:rPr>
        <w:t>е голосование</w:t>
      </w:r>
      <w:r w:rsidR="009037EC" w:rsidRPr="009037EC">
        <w:rPr>
          <w:rFonts w:ascii="Times New Roman" w:eastAsia="Calibri" w:hAnsi="Times New Roman" w:cs="Times New Roman"/>
          <w:color w:val="000000"/>
          <w:sz w:val="20"/>
          <w:szCs w:val="20"/>
        </w:rPr>
        <w:t xml:space="preserve"> для принятия решений общим собранием акционеров</w:t>
      </w:r>
      <w:r w:rsidRPr="003867D6">
        <w:rPr>
          <w:rFonts w:ascii="Times New Roman" w:eastAsia="Calibri" w:hAnsi="Times New Roman" w:cs="Times New Roman"/>
          <w:color w:val="000000"/>
          <w:sz w:val="20"/>
          <w:szCs w:val="20"/>
        </w:rPr>
        <w:t xml:space="preserve"> акционерного общества «</w:t>
      </w:r>
      <w:r w:rsidR="00EB1355">
        <w:rPr>
          <w:rFonts w:ascii="Times New Roman" w:eastAsia="Calibri" w:hAnsi="Times New Roman" w:cs="Times New Roman"/>
          <w:color w:val="000000"/>
          <w:sz w:val="20"/>
          <w:szCs w:val="20"/>
        </w:rPr>
        <w:t>Изумруд</w:t>
      </w:r>
      <w:r w:rsidRPr="003867D6">
        <w:rPr>
          <w:rFonts w:ascii="Times New Roman" w:eastAsia="Calibri" w:hAnsi="Times New Roman" w:cs="Times New Roman"/>
          <w:color w:val="000000"/>
          <w:sz w:val="20"/>
          <w:szCs w:val="20"/>
        </w:rPr>
        <w:t>» (далее также Общество или АО</w:t>
      </w:r>
      <w:r w:rsidR="009037EC">
        <w:rPr>
          <w:rFonts w:ascii="Times New Roman" w:eastAsia="Calibri" w:hAnsi="Times New Roman" w:cs="Times New Roman"/>
          <w:color w:val="000000"/>
          <w:sz w:val="20"/>
          <w:szCs w:val="20"/>
        </w:rPr>
        <w:t> </w:t>
      </w:r>
      <w:r w:rsidRPr="003867D6">
        <w:rPr>
          <w:rFonts w:ascii="Times New Roman" w:eastAsia="Calibri" w:hAnsi="Times New Roman" w:cs="Times New Roman"/>
          <w:color w:val="000000"/>
          <w:sz w:val="20"/>
          <w:szCs w:val="20"/>
        </w:rPr>
        <w:t>«</w:t>
      </w:r>
      <w:r w:rsidR="00EB1355">
        <w:rPr>
          <w:rFonts w:ascii="Times New Roman" w:eastAsia="Calibri" w:hAnsi="Times New Roman" w:cs="Times New Roman"/>
          <w:color w:val="000000"/>
          <w:sz w:val="20"/>
          <w:szCs w:val="20"/>
        </w:rPr>
        <w:t>Изумруд</w:t>
      </w:r>
      <w:r w:rsidRPr="003867D6">
        <w:rPr>
          <w:rFonts w:ascii="Times New Roman" w:eastAsia="Calibri" w:hAnsi="Times New Roman" w:cs="Times New Roman"/>
          <w:color w:val="000000"/>
          <w:sz w:val="20"/>
          <w:szCs w:val="20"/>
        </w:rPr>
        <w:t xml:space="preserve">»). </w:t>
      </w:r>
    </w:p>
    <w:p w14:paraId="29792B71" w14:textId="4ACF45A5" w:rsidR="003867D6" w:rsidRPr="003867D6" w:rsidRDefault="003867D6" w:rsidP="003867D6">
      <w:pPr>
        <w:spacing w:after="0"/>
        <w:jc w:val="both"/>
        <w:rPr>
          <w:rFonts w:ascii="Times New Roman" w:hAnsi="Times New Roman" w:cs="Times New Roman"/>
          <w:bCs/>
          <w:color w:val="000000"/>
          <w:sz w:val="20"/>
          <w:szCs w:val="20"/>
        </w:rPr>
      </w:pPr>
      <w:r w:rsidRPr="003867D6">
        <w:rPr>
          <w:rFonts w:ascii="Times New Roman" w:hAnsi="Times New Roman" w:cs="Times New Roman"/>
          <w:bCs/>
          <w:color w:val="000000"/>
          <w:sz w:val="20"/>
          <w:szCs w:val="20"/>
        </w:rPr>
        <w:t xml:space="preserve">Место нахождения Общества: </w:t>
      </w:r>
      <w:r w:rsidR="00EB1355" w:rsidRPr="00EB1355">
        <w:rPr>
          <w:rFonts w:ascii="Times New Roman" w:hAnsi="Times New Roman" w:cs="Times New Roman"/>
          <w:bCs/>
          <w:color w:val="000000"/>
          <w:sz w:val="20"/>
          <w:szCs w:val="20"/>
        </w:rPr>
        <w:t>Российская Федерация, г. Владивосток</w:t>
      </w:r>
      <w:r w:rsidRPr="003867D6">
        <w:rPr>
          <w:rFonts w:ascii="Times New Roman" w:hAnsi="Times New Roman" w:cs="Times New Roman"/>
          <w:bCs/>
          <w:color w:val="000000"/>
          <w:sz w:val="20"/>
          <w:szCs w:val="20"/>
        </w:rPr>
        <w:t xml:space="preserve">. </w:t>
      </w:r>
    </w:p>
    <w:p w14:paraId="28846379" w14:textId="3187F36B" w:rsidR="003867D6" w:rsidRPr="003867D6" w:rsidRDefault="003867D6" w:rsidP="003867D6">
      <w:pPr>
        <w:spacing w:after="0"/>
        <w:jc w:val="both"/>
        <w:rPr>
          <w:rFonts w:ascii="Times New Roman" w:hAnsi="Times New Roman" w:cs="Times New Roman"/>
          <w:bCs/>
          <w:color w:val="000000"/>
          <w:sz w:val="20"/>
          <w:szCs w:val="20"/>
        </w:rPr>
      </w:pPr>
      <w:r w:rsidRPr="003867D6">
        <w:rPr>
          <w:rFonts w:ascii="Times New Roman" w:hAnsi="Times New Roman" w:cs="Times New Roman"/>
          <w:bCs/>
          <w:color w:val="000000"/>
          <w:sz w:val="20"/>
          <w:szCs w:val="20"/>
        </w:rPr>
        <w:t xml:space="preserve">Адрес Общества: </w:t>
      </w:r>
      <w:r w:rsidR="00EB1355" w:rsidRPr="00EB1355">
        <w:rPr>
          <w:rFonts w:ascii="Times New Roman" w:hAnsi="Times New Roman" w:cs="Times New Roman"/>
          <w:bCs/>
          <w:color w:val="000000"/>
          <w:sz w:val="20"/>
          <w:szCs w:val="20"/>
        </w:rPr>
        <w:t>690105, Российская Федерация, г. Владивосток, ул. Русская, 65</w:t>
      </w:r>
      <w:r w:rsidRPr="003867D6">
        <w:rPr>
          <w:rFonts w:ascii="Times New Roman" w:hAnsi="Times New Roman" w:cs="Times New Roman"/>
          <w:bCs/>
          <w:color w:val="000000"/>
          <w:sz w:val="20"/>
          <w:szCs w:val="20"/>
        </w:rPr>
        <w:t>.</w:t>
      </w:r>
    </w:p>
    <w:p w14:paraId="79E8CF21" w14:textId="0129D9C1" w:rsidR="003867D6" w:rsidRPr="003867D6" w:rsidRDefault="003867D6" w:rsidP="003867D6">
      <w:pPr>
        <w:spacing w:after="0"/>
        <w:jc w:val="both"/>
        <w:rPr>
          <w:rFonts w:ascii="Times New Roman" w:hAnsi="Times New Roman" w:cs="Times New Roman"/>
          <w:bCs/>
          <w:color w:val="000000"/>
          <w:sz w:val="20"/>
          <w:szCs w:val="20"/>
        </w:rPr>
      </w:pPr>
      <w:r w:rsidRPr="003867D6">
        <w:rPr>
          <w:rFonts w:ascii="Times New Roman" w:hAnsi="Times New Roman" w:cs="Times New Roman"/>
          <w:bCs/>
          <w:color w:val="000000"/>
          <w:sz w:val="20"/>
          <w:szCs w:val="20"/>
        </w:rPr>
        <w:t>Способ принятия решений общим собранием акционеров: заочн</w:t>
      </w:r>
      <w:r w:rsidR="009037EC">
        <w:rPr>
          <w:rFonts w:ascii="Times New Roman" w:hAnsi="Times New Roman" w:cs="Times New Roman"/>
          <w:bCs/>
          <w:color w:val="000000"/>
          <w:sz w:val="20"/>
          <w:szCs w:val="20"/>
        </w:rPr>
        <w:t>ое</w:t>
      </w:r>
      <w:r w:rsidRPr="003867D6">
        <w:rPr>
          <w:rFonts w:ascii="Times New Roman" w:hAnsi="Times New Roman" w:cs="Times New Roman"/>
          <w:bCs/>
          <w:color w:val="000000"/>
          <w:sz w:val="20"/>
          <w:szCs w:val="20"/>
        </w:rPr>
        <w:t xml:space="preserve"> голосование.</w:t>
      </w:r>
    </w:p>
    <w:p w14:paraId="735F0B56" w14:textId="483D7522" w:rsidR="003867D6" w:rsidRPr="003867D6" w:rsidRDefault="003867D6" w:rsidP="003867D6">
      <w:pPr>
        <w:spacing w:after="0"/>
        <w:jc w:val="both"/>
        <w:rPr>
          <w:rFonts w:ascii="Times New Roman" w:hAnsi="Times New Roman" w:cs="Times New Roman"/>
          <w:bCs/>
          <w:color w:val="000000"/>
          <w:sz w:val="20"/>
          <w:szCs w:val="20"/>
        </w:rPr>
      </w:pPr>
      <w:bookmarkStart w:id="0" w:name="_Hlk196314821"/>
      <w:r w:rsidRPr="003867D6">
        <w:rPr>
          <w:rFonts w:ascii="Times New Roman" w:hAnsi="Times New Roman" w:cs="Times New Roman"/>
          <w:bCs/>
          <w:color w:val="000000"/>
          <w:sz w:val="20"/>
          <w:szCs w:val="20"/>
        </w:rPr>
        <w:t>Дата окончания приема бюллетеней для голосования: «</w:t>
      </w:r>
      <w:r w:rsidR="007908E8">
        <w:rPr>
          <w:rFonts w:ascii="Times New Roman" w:hAnsi="Times New Roman" w:cs="Times New Roman"/>
          <w:bCs/>
          <w:color w:val="000000"/>
          <w:sz w:val="20"/>
          <w:szCs w:val="20"/>
        </w:rPr>
        <w:t>24</w:t>
      </w:r>
      <w:r w:rsidRPr="003867D6">
        <w:rPr>
          <w:rFonts w:ascii="Times New Roman" w:hAnsi="Times New Roman" w:cs="Times New Roman"/>
          <w:bCs/>
          <w:color w:val="000000"/>
          <w:sz w:val="20"/>
          <w:szCs w:val="20"/>
        </w:rPr>
        <w:t xml:space="preserve">» </w:t>
      </w:r>
      <w:r w:rsidR="009037EC">
        <w:rPr>
          <w:rFonts w:ascii="Times New Roman" w:hAnsi="Times New Roman" w:cs="Times New Roman"/>
          <w:bCs/>
          <w:color w:val="000000"/>
          <w:sz w:val="20"/>
          <w:szCs w:val="20"/>
        </w:rPr>
        <w:t>декабря</w:t>
      </w:r>
      <w:r w:rsidRPr="003867D6">
        <w:rPr>
          <w:rFonts w:ascii="Times New Roman" w:hAnsi="Times New Roman" w:cs="Times New Roman"/>
          <w:bCs/>
          <w:color w:val="000000"/>
          <w:sz w:val="20"/>
          <w:szCs w:val="20"/>
        </w:rPr>
        <w:t xml:space="preserve"> 2025</w:t>
      </w:r>
      <w:r w:rsidR="00F33212">
        <w:rPr>
          <w:rFonts w:ascii="Times New Roman" w:hAnsi="Times New Roman" w:cs="Times New Roman"/>
          <w:bCs/>
          <w:color w:val="000000"/>
          <w:sz w:val="20"/>
          <w:szCs w:val="20"/>
        </w:rPr>
        <w:t xml:space="preserve"> года.</w:t>
      </w:r>
    </w:p>
    <w:bookmarkEnd w:id="0"/>
    <w:p w14:paraId="2042E73E" w14:textId="4CC278BF" w:rsidR="003867D6" w:rsidRPr="003867D6" w:rsidRDefault="003867D6" w:rsidP="003867D6">
      <w:pPr>
        <w:spacing w:after="0"/>
        <w:jc w:val="both"/>
        <w:rPr>
          <w:rFonts w:ascii="Times New Roman" w:hAnsi="Times New Roman" w:cs="Times New Roman"/>
          <w:bCs/>
          <w:color w:val="000000"/>
          <w:sz w:val="20"/>
          <w:szCs w:val="20"/>
        </w:rPr>
      </w:pPr>
      <w:r w:rsidRPr="003867D6">
        <w:rPr>
          <w:rFonts w:ascii="Times New Roman" w:hAnsi="Times New Roman" w:cs="Times New Roman"/>
          <w:bCs/>
          <w:color w:val="000000"/>
          <w:sz w:val="20"/>
          <w:szCs w:val="20"/>
        </w:rPr>
        <w:t xml:space="preserve">Почтовый адрес, по которому </w:t>
      </w:r>
      <w:r w:rsidR="004C7F1B">
        <w:rPr>
          <w:rFonts w:ascii="Times New Roman" w:hAnsi="Times New Roman" w:cs="Times New Roman"/>
          <w:bCs/>
          <w:color w:val="000000"/>
          <w:sz w:val="20"/>
          <w:szCs w:val="20"/>
        </w:rPr>
        <w:t>должны</w:t>
      </w:r>
      <w:r w:rsidRPr="003867D6">
        <w:rPr>
          <w:rFonts w:ascii="Times New Roman" w:hAnsi="Times New Roman" w:cs="Times New Roman"/>
          <w:bCs/>
          <w:color w:val="000000"/>
          <w:sz w:val="20"/>
          <w:szCs w:val="20"/>
        </w:rPr>
        <w:t xml:space="preserve"> направляться заполненные бюллетени: </w:t>
      </w:r>
      <w:r w:rsidR="00F33212" w:rsidRPr="00F33212">
        <w:rPr>
          <w:rFonts w:ascii="Times New Roman" w:hAnsi="Times New Roman" w:cs="Times New Roman"/>
          <w:bCs/>
          <w:color w:val="000000"/>
          <w:sz w:val="20"/>
          <w:szCs w:val="20"/>
        </w:rPr>
        <w:t>690105, Российская Федерация, г.</w:t>
      </w:r>
      <w:r w:rsidR="00F33212">
        <w:rPr>
          <w:rFonts w:ascii="Times New Roman" w:hAnsi="Times New Roman" w:cs="Times New Roman"/>
          <w:bCs/>
          <w:color w:val="000000"/>
          <w:sz w:val="20"/>
          <w:szCs w:val="20"/>
        </w:rPr>
        <w:t> </w:t>
      </w:r>
      <w:r w:rsidR="00F33212" w:rsidRPr="00F33212">
        <w:rPr>
          <w:rFonts w:ascii="Times New Roman" w:hAnsi="Times New Roman" w:cs="Times New Roman"/>
          <w:bCs/>
          <w:color w:val="000000"/>
          <w:sz w:val="20"/>
          <w:szCs w:val="20"/>
        </w:rPr>
        <w:t>Владивосток, ул. Русская, 65</w:t>
      </w:r>
      <w:r w:rsidRPr="003867D6">
        <w:rPr>
          <w:rFonts w:ascii="Times New Roman" w:hAnsi="Times New Roman" w:cs="Times New Roman"/>
          <w:bCs/>
          <w:color w:val="000000"/>
          <w:sz w:val="20"/>
          <w:szCs w:val="20"/>
        </w:rPr>
        <w:t xml:space="preserve">. </w:t>
      </w:r>
    </w:p>
    <w:p w14:paraId="5641A419" w14:textId="00711E74" w:rsidR="003867D6" w:rsidRPr="003867D6" w:rsidRDefault="003867D6" w:rsidP="003867D6">
      <w:pPr>
        <w:spacing w:after="0"/>
        <w:jc w:val="both"/>
        <w:rPr>
          <w:rFonts w:ascii="Times New Roman" w:hAnsi="Times New Roman" w:cs="Times New Roman"/>
          <w:b/>
          <w:color w:val="000000"/>
          <w:sz w:val="20"/>
          <w:szCs w:val="20"/>
        </w:rPr>
      </w:pPr>
      <w:r w:rsidRPr="003867D6">
        <w:rPr>
          <w:rFonts w:ascii="Times New Roman" w:hAnsi="Times New Roman" w:cs="Times New Roman"/>
          <w:bCs/>
          <w:color w:val="000000"/>
          <w:sz w:val="20"/>
          <w:szCs w:val="20"/>
        </w:rPr>
        <w:t>Бюллетень для голосования подписывается лицом, имеющим право голоса при принятии решений общим собранием акционеров, или его представителем собственноручной подписью. Возможность заполнения и направления бюллетеней для голосования в электронной форме с использованием других электронных либо иных технических средств отсутствует</w:t>
      </w:r>
      <w:r w:rsidR="00F33212">
        <w:rPr>
          <w:rFonts w:ascii="Times New Roman" w:hAnsi="Times New Roman" w:cs="Times New Roman"/>
          <w:bCs/>
          <w:color w:val="000000"/>
          <w:sz w:val="20"/>
          <w:szCs w:val="20"/>
        </w:rPr>
        <w:t>.</w:t>
      </w:r>
    </w:p>
    <w:p w14:paraId="1A0157C8" w14:textId="1DA3E7E4" w:rsidR="00F33212" w:rsidRPr="00352A2F" w:rsidRDefault="00F33212" w:rsidP="00F33212">
      <w:pPr>
        <w:spacing w:after="0"/>
        <w:jc w:val="both"/>
        <w:rPr>
          <w:rFonts w:ascii="Times New Roman" w:hAnsi="Times New Roman" w:cs="Times New Roman"/>
          <w:b/>
          <w:i/>
          <w:color w:val="000000"/>
          <w:sz w:val="20"/>
          <w:szCs w:val="20"/>
          <w:u w:val="single"/>
        </w:rPr>
      </w:pPr>
      <w:r w:rsidRPr="00352A2F">
        <w:rPr>
          <w:rFonts w:ascii="Times New Roman" w:hAnsi="Times New Roman" w:cs="Times New Roman"/>
          <w:b/>
          <w:color w:val="000000"/>
          <w:sz w:val="20"/>
          <w:szCs w:val="20"/>
        </w:rPr>
        <w:t>Номер лицевого счета</w:t>
      </w:r>
      <w:r w:rsidRPr="00621E30">
        <w:rPr>
          <w:rFonts w:ascii="Times New Roman" w:hAnsi="Times New Roman" w:cs="Times New Roman"/>
          <w:b/>
          <w:i/>
          <w:color w:val="000000"/>
          <w:sz w:val="20"/>
          <w:szCs w:val="20"/>
        </w:rPr>
        <w:t xml:space="preserve">: </w:t>
      </w:r>
      <w:r w:rsidR="001F219D">
        <w:rPr>
          <w:rFonts w:ascii="Times New Roman" w:hAnsi="Times New Roman" w:cs="Times New Roman"/>
          <w:color w:val="000000"/>
          <w:sz w:val="20"/>
          <w:szCs w:val="20"/>
        </w:rPr>
        <w:t>_______</w:t>
      </w:r>
    </w:p>
    <w:p w14:paraId="1B7E5599" w14:textId="58A69CCE" w:rsidR="003867D6" w:rsidRDefault="003867D6" w:rsidP="00C17983">
      <w:pPr>
        <w:spacing w:after="0"/>
        <w:jc w:val="center"/>
        <w:rPr>
          <w:rFonts w:ascii="Times New Roman" w:hAnsi="Times New Roman" w:cs="Times New Roman"/>
          <w:b/>
          <w:color w:val="000000"/>
          <w:sz w:val="20"/>
          <w:szCs w:val="20"/>
        </w:rPr>
      </w:pPr>
    </w:p>
    <w:tbl>
      <w:tblPr>
        <w:tblW w:w="0" w:type="auto"/>
        <w:tblInd w:w="8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3748"/>
        <w:gridCol w:w="5953"/>
      </w:tblGrid>
      <w:tr w:rsidR="009037EC" w:rsidRPr="00C17983" w14:paraId="24B9E42C" w14:textId="77777777" w:rsidTr="009037EC">
        <w:tc>
          <w:tcPr>
            <w:tcW w:w="3748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</w:tcPr>
          <w:p w14:paraId="73191137" w14:textId="6D41345A" w:rsidR="009037EC" w:rsidRPr="00C17983" w:rsidRDefault="009037EC" w:rsidP="009037EC">
            <w:pPr>
              <w:pStyle w:val="ad"/>
              <w:ind w:left="-85" w:right="-57"/>
              <w:rPr>
                <w:b w:val="0"/>
                <w:color w:val="000000"/>
                <w:sz w:val="20"/>
                <w:szCs w:val="20"/>
              </w:rPr>
            </w:pPr>
            <w:r w:rsidRPr="00C17983">
              <w:rPr>
                <w:color w:val="000000"/>
                <w:sz w:val="20"/>
                <w:szCs w:val="20"/>
              </w:rPr>
              <w:t>Количество голосов по вопросу № 1</w:t>
            </w:r>
            <w:r>
              <w:rPr>
                <w:color w:val="000000"/>
                <w:sz w:val="20"/>
                <w:szCs w:val="20"/>
              </w:rPr>
              <w:t>.</w:t>
            </w:r>
          </w:p>
        </w:tc>
        <w:tc>
          <w:tcPr>
            <w:tcW w:w="5953" w:type="dxa"/>
            <w:vMerge w:val="restart"/>
            <w:tcBorders>
              <w:left w:val="single" w:sz="4" w:space="0" w:color="auto"/>
            </w:tcBorders>
            <w:shd w:val="clear" w:color="auto" w:fill="auto"/>
          </w:tcPr>
          <w:p w14:paraId="23B653CF" w14:textId="3449899F" w:rsidR="009037EC" w:rsidRPr="00C17983" w:rsidRDefault="009037EC" w:rsidP="00FE74DE">
            <w:pPr>
              <w:pStyle w:val="ad"/>
              <w:jc w:val="center"/>
              <w:rPr>
                <w:b w:val="0"/>
                <w:color w:val="000000"/>
                <w:sz w:val="20"/>
                <w:szCs w:val="20"/>
              </w:rPr>
            </w:pPr>
          </w:p>
        </w:tc>
      </w:tr>
      <w:tr w:rsidR="009037EC" w:rsidRPr="00C17983" w14:paraId="02078E26" w14:textId="77777777" w:rsidTr="009037EC">
        <w:tc>
          <w:tcPr>
            <w:tcW w:w="3748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</w:tcPr>
          <w:p w14:paraId="0A7339C3" w14:textId="1B12A3BF" w:rsidR="009037EC" w:rsidRPr="00C17983" w:rsidRDefault="009037EC" w:rsidP="00FE74DE">
            <w:pPr>
              <w:pStyle w:val="ad"/>
              <w:ind w:left="-85" w:right="-57"/>
              <w:rPr>
                <w:b w:val="0"/>
                <w:color w:val="000000"/>
                <w:sz w:val="20"/>
                <w:szCs w:val="20"/>
              </w:rPr>
            </w:pPr>
          </w:p>
        </w:tc>
        <w:tc>
          <w:tcPr>
            <w:tcW w:w="5953" w:type="dxa"/>
            <w:vMerge/>
            <w:tcBorders>
              <w:left w:val="single" w:sz="4" w:space="0" w:color="auto"/>
            </w:tcBorders>
            <w:shd w:val="clear" w:color="auto" w:fill="auto"/>
          </w:tcPr>
          <w:p w14:paraId="017BB626" w14:textId="21030455" w:rsidR="009037EC" w:rsidRPr="00C17983" w:rsidRDefault="009037EC" w:rsidP="00FE74DE">
            <w:pPr>
              <w:pStyle w:val="ad"/>
              <w:jc w:val="center"/>
              <w:rPr>
                <w:b w:val="0"/>
                <w:color w:val="000000"/>
                <w:sz w:val="20"/>
                <w:szCs w:val="20"/>
              </w:rPr>
            </w:pPr>
          </w:p>
        </w:tc>
      </w:tr>
    </w:tbl>
    <w:p w14:paraId="76E50013" w14:textId="77777777" w:rsidR="00B36F38" w:rsidRDefault="00B36F38" w:rsidP="00B36F38">
      <w:pPr>
        <w:pStyle w:val="ad"/>
        <w:rPr>
          <w:b w:val="0"/>
          <w:color w:val="000000"/>
          <w:sz w:val="20"/>
          <w:szCs w:val="20"/>
        </w:rPr>
      </w:pPr>
    </w:p>
    <w:p w14:paraId="4A40CE0D" w14:textId="77777777" w:rsidR="00B36F38" w:rsidRPr="00C17983" w:rsidRDefault="00B36F38" w:rsidP="00B36F38">
      <w:pPr>
        <w:pStyle w:val="ad"/>
        <w:rPr>
          <w:b w:val="0"/>
          <w:color w:val="000000"/>
          <w:sz w:val="20"/>
          <w:szCs w:val="20"/>
        </w:rPr>
      </w:pPr>
    </w:p>
    <w:tbl>
      <w:tblPr>
        <w:tblW w:w="0" w:type="auto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9639"/>
      </w:tblGrid>
      <w:tr w:rsidR="00B36F38" w:rsidRPr="00C17983" w14:paraId="782CC6B5" w14:textId="77777777" w:rsidTr="00FE74DE">
        <w:tc>
          <w:tcPr>
            <w:tcW w:w="9639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</w:tcPr>
          <w:p w14:paraId="332D9EAB" w14:textId="2F1C36A7" w:rsidR="00B36F38" w:rsidRPr="00C17983" w:rsidRDefault="00F33212" w:rsidP="00352A2F">
            <w:pPr>
              <w:pStyle w:val="ad"/>
              <w:ind w:left="-113" w:right="-57"/>
              <w:rPr>
                <w:b w:val="0"/>
                <w:color w:val="000000"/>
                <w:sz w:val="20"/>
                <w:szCs w:val="20"/>
              </w:rPr>
            </w:pPr>
            <w:r w:rsidRPr="00F33212">
              <w:rPr>
                <w:color w:val="000000"/>
                <w:sz w:val="20"/>
                <w:szCs w:val="20"/>
              </w:rPr>
              <w:t>Фамилия, имя, отчество акционера - физического лица или наименование акционера-юридического лица, включенного в список лиц, имеющих право голоса при принятии решений общим собранием акционеров</w:t>
            </w:r>
            <w:r w:rsidR="00B36F38" w:rsidRPr="00C17983">
              <w:rPr>
                <w:color w:val="000000"/>
                <w:sz w:val="20"/>
                <w:szCs w:val="20"/>
              </w:rPr>
              <w:t>:</w:t>
            </w:r>
          </w:p>
        </w:tc>
      </w:tr>
      <w:tr w:rsidR="00B36F38" w:rsidRPr="00C17983" w14:paraId="0E419DF2" w14:textId="77777777" w:rsidTr="00CF1451">
        <w:trPr>
          <w:trHeight w:val="501"/>
        </w:trPr>
        <w:tc>
          <w:tcPr>
            <w:tcW w:w="9639" w:type="dxa"/>
            <w:tcBorders>
              <w:top w:val="single" w:sz="4" w:space="0" w:color="auto"/>
            </w:tcBorders>
            <w:shd w:val="clear" w:color="auto" w:fill="auto"/>
          </w:tcPr>
          <w:p w14:paraId="68CFFD9F" w14:textId="47BAA828" w:rsidR="00B36F38" w:rsidRPr="00C17983" w:rsidRDefault="00B36F38" w:rsidP="00FE74DE">
            <w:pPr>
              <w:pStyle w:val="ad"/>
              <w:ind w:left="-57" w:right="-57"/>
              <w:rPr>
                <w:b w:val="0"/>
                <w:color w:val="000000"/>
                <w:sz w:val="20"/>
                <w:szCs w:val="20"/>
              </w:rPr>
            </w:pPr>
          </w:p>
        </w:tc>
      </w:tr>
    </w:tbl>
    <w:p w14:paraId="5A4CA941" w14:textId="67410B5F" w:rsidR="00CF1451" w:rsidRDefault="00CF1451" w:rsidP="00B36F38">
      <w:pPr>
        <w:pStyle w:val="ad"/>
        <w:jc w:val="center"/>
        <w:rPr>
          <w:color w:val="000000"/>
          <w:sz w:val="20"/>
          <w:szCs w:val="20"/>
        </w:rPr>
      </w:pPr>
    </w:p>
    <w:p w14:paraId="156CD6F4" w14:textId="20E7C7A2" w:rsidR="001F219D" w:rsidRDefault="001F219D" w:rsidP="00B36F38">
      <w:pPr>
        <w:pStyle w:val="ad"/>
        <w:jc w:val="center"/>
        <w:rPr>
          <w:color w:val="000000"/>
          <w:sz w:val="20"/>
          <w:szCs w:val="20"/>
        </w:rPr>
      </w:pPr>
    </w:p>
    <w:p w14:paraId="5DC3B580" w14:textId="32798AE4" w:rsidR="001F219D" w:rsidRDefault="004C7F1B" w:rsidP="001F219D">
      <w:pPr>
        <w:pStyle w:val="2"/>
        <w:spacing w:after="0" w:line="276" w:lineRule="auto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b/>
          <w:color w:val="000000"/>
          <w:sz w:val="20"/>
          <w:szCs w:val="20"/>
        </w:rPr>
        <w:t>1-й вопрос</w:t>
      </w:r>
      <w:r w:rsidR="001F219D" w:rsidRPr="00C17983">
        <w:rPr>
          <w:rFonts w:ascii="Times New Roman" w:hAnsi="Times New Roman" w:cs="Times New Roman"/>
          <w:b/>
          <w:color w:val="000000"/>
          <w:sz w:val="20"/>
          <w:szCs w:val="20"/>
        </w:rPr>
        <w:t xml:space="preserve"> повестки дня</w:t>
      </w:r>
      <w:r w:rsidR="00112380">
        <w:rPr>
          <w:rFonts w:ascii="Times New Roman" w:hAnsi="Times New Roman" w:cs="Times New Roman"/>
          <w:b/>
          <w:color w:val="000000"/>
          <w:sz w:val="20"/>
          <w:szCs w:val="20"/>
        </w:rPr>
        <w:t xml:space="preserve"> -</w:t>
      </w:r>
      <w:r w:rsidR="001F219D">
        <w:rPr>
          <w:rFonts w:ascii="Times New Roman" w:hAnsi="Times New Roman" w:cs="Times New Roman"/>
          <w:b/>
          <w:color w:val="000000"/>
          <w:sz w:val="20"/>
          <w:szCs w:val="20"/>
        </w:rPr>
        <w:t xml:space="preserve"> </w:t>
      </w:r>
      <w:r w:rsidR="001F219D" w:rsidRPr="00C17983">
        <w:rPr>
          <w:rFonts w:ascii="Times New Roman" w:hAnsi="Times New Roman" w:cs="Times New Roman"/>
          <w:sz w:val="20"/>
          <w:szCs w:val="20"/>
        </w:rPr>
        <w:t>«</w:t>
      </w:r>
      <w:r w:rsidR="009037EC" w:rsidRPr="009037EC">
        <w:rPr>
          <w:rFonts w:ascii="Times New Roman" w:hAnsi="Times New Roman" w:cs="Times New Roman"/>
          <w:sz w:val="20"/>
          <w:szCs w:val="20"/>
        </w:rPr>
        <w:t>Принятие решения о последующем одобрении крупной сделки</w:t>
      </w:r>
      <w:r w:rsidR="001F219D" w:rsidRPr="00322068">
        <w:rPr>
          <w:rFonts w:ascii="Times New Roman" w:hAnsi="Times New Roman" w:cs="Times New Roman"/>
          <w:sz w:val="20"/>
          <w:szCs w:val="20"/>
        </w:rPr>
        <w:t>»</w:t>
      </w:r>
      <w:r>
        <w:rPr>
          <w:rFonts w:ascii="Times New Roman" w:hAnsi="Times New Roman" w:cs="Times New Roman"/>
          <w:sz w:val="20"/>
          <w:szCs w:val="20"/>
        </w:rPr>
        <w:t>.</w:t>
      </w:r>
    </w:p>
    <w:p w14:paraId="50CAA04E" w14:textId="7F21DC69" w:rsidR="00584C20" w:rsidRPr="009037EC" w:rsidRDefault="004C7F1B" w:rsidP="007908E8">
      <w:pPr>
        <w:pStyle w:val="2"/>
        <w:spacing w:after="0" w:line="240" w:lineRule="auto"/>
        <w:jc w:val="both"/>
        <w:rPr>
          <w:rFonts w:ascii="Times New Roman" w:hAnsi="Times New Roman" w:cs="Times New Roman"/>
          <w:sz w:val="20"/>
          <w:szCs w:val="20"/>
        </w:rPr>
      </w:pPr>
      <w:r w:rsidRPr="004C7F1B">
        <w:rPr>
          <w:rFonts w:ascii="Times New Roman" w:hAnsi="Times New Roman" w:cs="Times New Roman"/>
          <w:b/>
          <w:bCs/>
          <w:sz w:val="20"/>
          <w:szCs w:val="20"/>
        </w:rPr>
        <w:t>Формулировка решения, поставленная на голосование по 1-му вопросу повестки дня</w:t>
      </w:r>
      <w:r w:rsidRPr="004C7F1B">
        <w:rPr>
          <w:rFonts w:ascii="Times New Roman" w:hAnsi="Times New Roman" w:cs="Times New Roman"/>
          <w:sz w:val="20"/>
          <w:szCs w:val="20"/>
        </w:rPr>
        <w:t xml:space="preserve">: </w:t>
      </w:r>
      <w:r w:rsidR="001F219D">
        <w:rPr>
          <w:rFonts w:ascii="Times New Roman" w:hAnsi="Times New Roman" w:cs="Times New Roman"/>
          <w:sz w:val="20"/>
          <w:szCs w:val="20"/>
        </w:rPr>
        <w:t>«</w:t>
      </w:r>
      <w:r w:rsidR="007908E8" w:rsidRPr="007908E8">
        <w:rPr>
          <w:rFonts w:ascii="Times New Roman" w:hAnsi="Times New Roman" w:cs="Times New Roman"/>
          <w:sz w:val="20"/>
          <w:szCs w:val="20"/>
        </w:rPr>
        <w:t>одобрить крупную сделку (несколько взаимосвязанных сделок) - кредитный договор №0518-25-2-0-D от 28.10.2025 об открытии кредитной линии (с установленным лимитом выдачи) (далее — Договор), договор обеспечительного платежа №</w:t>
      </w:r>
      <w:r w:rsidR="007908E8">
        <w:rPr>
          <w:rFonts w:ascii="Times New Roman" w:hAnsi="Times New Roman" w:cs="Times New Roman"/>
          <w:sz w:val="20"/>
          <w:szCs w:val="20"/>
        </w:rPr>
        <w:t> </w:t>
      </w:r>
      <w:r w:rsidR="007908E8" w:rsidRPr="007908E8">
        <w:rPr>
          <w:rFonts w:ascii="Times New Roman" w:hAnsi="Times New Roman" w:cs="Times New Roman"/>
          <w:sz w:val="20"/>
          <w:szCs w:val="20"/>
        </w:rPr>
        <w:t>1350</w:t>
      </w:r>
      <w:r w:rsidR="002654A0">
        <w:rPr>
          <w:rFonts w:ascii="Times New Roman" w:hAnsi="Times New Roman" w:cs="Times New Roman"/>
          <w:sz w:val="20"/>
          <w:szCs w:val="20"/>
        </w:rPr>
        <w:t>7</w:t>
      </w:r>
      <w:r w:rsidR="007908E8" w:rsidRPr="007908E8">
        <w:rPr>
          <w:rFonts w:ascii="Times New Roman" w:hAnsi="Times New Roman" w:cs="Times New Roman"/>
          <w:sz w:val="20"/>
          <w:szCs w:val="20"/>
        </w:rPr>
        <w:t>-11-25-05 от 1</w:t>
      </w:r>
      <w:r w:rsidR="002654A0">
        <w:rPr>
          <w:rFonts w:ascii="Times New Roman" w:hAnsi="Times New Roman" w:cs="Times New Roman"/>
          <w:sz w:val="20"/>
          <w:szCs w:val="20"/>
        </w:rPr>
        <w:t>8</w:t>
      </w:r>
      <w:r w:rsidR="007908E8" w:rsidRPr="007908E8">
        <w:rPr>
          <w:rFonts w:ascii="Times New Roman" w:hAnsi="Times New Roman" w:cs="Times New Roman"/>
          <w:sz w:val="20"/>
          <w:szCs w:val="20"/>
        </w:rPr>
        <w:t>.11.2025 заключенные между АО «Изумруд» и ПАО «Банк ПСБ», стоимость которых в совокупности составляет более 50 процентов балансовой стоимости активов на следующих существенных условиях</w:t>
      </w:r>
      <w:r w:rsidR="00584C20">
        <w:rPr>
          <w:rFonts w:ascii="Times New Roman" w:hAnsi="Times New Roman" w:cs="Times New Roman"/>
          <w:sz w:val="20"/>
          <w:szCs w:val="20"/>
        </w:rPr>
        <w:t>:</w:t>
      </w:r>
    </w:p>
    <w:p w14:paraId="7633F28A" w14:textId="77777777" w:rsidR="007908E8" w:rsidRPr="007908E8" w:rsidRDefault="007908E8" w:rsidP="007908E8">
      <w:pPr>
        <w:pStyle w:val="2"/>
        <w:spacing w:after="0" w:line="240" w:lineRule="auto"/>
        <w:ind w:firstLine="709"/>
        <w:jc w:val="both"/>
        <w:rPr>
          <w:rFonts w:ascii="Times New Roman" w:hAnsi="Times New Roman" w:cs="Times New Roman"/>
          <w:sz w:val="20"/>
          <w:szCs w:val="20"/>
        </w:rPr>
      </w:pPr>
      <w:r w:rsidRPr="007908E8">
        <w:rPr>
          <w:rFonts w:ascii="Times New Roman" w:hAnsi="Times New Roman" w:cs="Times New Roman"/>
          <w:sz w:val="20"/>
          <w:szCs w:val="20"/>
        </w:rPr>
        <w:t>1.</w:t>
      </w:r>
      <w:r w:rsidRPr="007908E8">
        <w:rPr>
          <w:rFonts w:ascii="Times New Roman" w:hAnsi="Times New Roman" w:cs="Times New Roman"/>
          <w:sz w:val="20"/>
          <w:szCs w:val="20"/>
        </w:rPr>
        <w:tab/>
      </w:r>
      <w:r w:rsidRPr="007908E8">
        <w:rPr>
          <w:rFonts w:ascii="Times New Roman" w:hAnsi="Times New Roman" w:cs="Times New Roman"/>
          <w:sz w:val="20"/>
          <w:szCs w:val="20"/>
          <w:u w:val="single"/>
        </w:rPr>
        <w:t>Стороны Договора</w:t>
      </w:r>
      <w:r w:rsidRPr="007908E8">
        <w:rPr>
          <w:rFonts w:ascii="Times New Roman" w:hAnsi="Times New Roman" w:cs="Times New Roman"/>
          <w:sz w:val="20"/>
          <w:szCs w:val="20"/>
        </w:rPr>
        <w:t>:</w:t>
      </w:r>
    </w:p>
    <w:p w14:paraId="41EC99E9" w14:textId="77777777" w:rsidR="007908E8" w:rsidRPr="007908E8" w:rsidRDefault="007908E8" w:rsidP="007908E8">
      <w:pPr>
        <w:pStyle w:val="2"/>
        <w:spacing w:after="0" w:line="240" w:lineRule="auto"/>
        <w:ind w:firstLine="709"/>
        <w:jc w:val="both"/>
        <w:rPr>
          <w:rFonts w:ascii="Times New Roman" w:hAnsi="Times New Roman" w:cs="Times New Roman"/>
          <w:sz w:val="20"/>
          <w:szCs w:val="20"/>
        </w:rPr>
      </w:pPr>
      <w:r w:rsidRPr="007908E8">
        <w:rPr>
          <w:rFonts w:ascii="Times New Roman" w:hAnsi="Times New Roman" w:cs="Times New Roman"/>
          <w:sz w:val="20"/>
          <w:szCs w:val="20"/>
        </w:rPr>
        <w:t>- АО «Изумруд» (Заемщик);</w:t>
      </w:r>
    </w:p>
    <w:p w14:paraId="2CD94A33" w14:textId="77777777" w:rsidR="007908E8" w:rsidRPr="007908E8" w:rsidRDefault="007908E8" w:rsidP="007908E8">
      <w:pPr>
        <w:pStyle w:val="2"/>
        <w:spacing w:after="0" w:line="240" w:lineRule="auto"/>
        <w:ind w:firstLine="709"/>
        <w:jc w:val="both"/>
        <w:rPr>
          <w:rFonts w:ascii="Times New Roman" w:hAnsi="Times New Roman" w:cs="Times New Roman"/>
          <w:sz w:val="20"/>
          <w:szCs w:val="20"/>
        </w:rPr>
      </w:pPr>
      <w:r w:rsidRPr="007908E8">
        <w:rPr>
          <w:rFonts w:ascii="Times New Roman" w:hAnsi="Times New Roman" w:cs="Times New Roman"/>
          <w:sz w:val="20"/>
          <w:szCs w:val="20"/>
        </w:rPr>
        <w:t>- ПАО «Банк ПСБ» (Кредитор).</w:t>
      </w:r>
    </w:p>
    <w:p w14:paraId="2700561A" w14:textId="77777777" w:rsidR="007908E8" w:rsidRPr="007908E8" w:rsidRDefault="007908E8" w:rsidP="007908E8">
      <w:pPr>
        <w:pStyle w:val="2"/>
        <w:spacing w:after="0" w:line="240" w:lineRule="auto"/>
        <w:ind w:firstLine="709"/>
        <w:jc w:val="both"/>
        <w:rPr>
          <w:rFonts w:ascii="Times New Roman" w:hAnsi="Times New Roman" w:cs="Times New Roman"/>
          <w:sz w:val="20"/>
          <w:szCs w:val="20"/>
        </w:rPr>
      </w:pPr>
      <w:r w:rsidRPr="007908E8">
        <w:rPr>
          <w:rFonts w:ascii="Times New Roman" w:hAnsi="Times New Roman" w:cs="Times New Roman"/>
          <w:sz w:val="20"/>
          <w:szCs w:val="20"/>
        </w:rPr>
        <w:t xml:space="preserve">2. </w:t>
      </w:r>
      <w:r w:rsidRPr="007908E8">
        <w:rPr>
          <w:rFonts w:ascii="Times New Roman" w:hAnsi="Times New Roman" w:cs="Times New Roman"/>
          <w:sz w:val="20"/>
          <w:szCs w:val="20"/>
          <w:u w:val="single"/>
        </w:rPr>
        <w:t>Выгодоприобретатели</w:t>
      </w:r>
      <w:r w:rsidRPr="007908E8">
        <w:rPr>
          <w:rFonts w:ascii="Times New Roman" w:hAnsi="Times New Roman" w:cs="Times New Roman"/>
          <w:sz w:val="20"/>
          <w:szCs w:val="20"/>
        </w:rPr>
        <w:t>: отсутствуют.</w:t>
      </w:r>
    </w:p>
    <w:p w14:paraId="52F3F989" w14:textId="77777777" w:rsidR="007908E8" w:rsidRPr="007908E8" w:rsidRDefault="007908E8" w:rsidP="007908E8">
      <w:pPr>
        <w:pStyle w:val="2"/>
        <w:spacing w:after="0" w:line="240" w:lineRule="auto"/>
        <w:ind w:firstLine="709"/>
        <w:jc w:val="both"/>
        <w:rPr>
          <w:rFonts w:ascii="Times New Roman" w:hAnsi="Times New Roman" w:cs="Times New Roman"/>
          <w:sz w:val="20"/>
          <w:szCs w:val="20"/>
        </w:rPr>
      </w:pPr>
      <w:r w:rsidRPr="007908E8">
        <w:rPr>
          <w:rFonts w:ascii="Times New Roman" w:hAnsi="Times New Roman" w:cs="Times New Roman"/>
          <w:sz w:val="20"/>
          <w:szCs w:val="20"/>
        </w:rPr>
        <w:t>3.</w:t>
      </w:r>
      <w:r w:rsidRPr="007908E8">
        <w:rPr>
          <w:rFonts w:ascii="Times New Roman" w:hAnsi="Times New Roman" w:cs="Times New Roman"/>
          <w:sz w:val="20"/>
          <w:szCs w:val="20"/>
        </w:rPr>
        <w:tab/>
      </w:r>
      <w:r w:rsidRPr="007908E8">
        <w:rPr>
          <w:rFonts w:ascii="Times New Roman" w:hAnsi="Times New Roman" w:cs="Times New Roman"/>
          <w:sz w:val="20"/>
          <w:szCs w:val="20"/>
          <w:u w:val="single"/>
        </w:rPr>
        <w:t>Предмет Договора</w:t>
      </w:r>
      <w:r w:rsidRPr="007908E8">
        <w:rPr>
          <w:rFonts w:ascii="Times New Roman" w:hAnsi="Times New Roman" w:cs="Times New Roman"/>
          <w:sz w:val="20"/>
          <w:szCs w:val="20"/>
        </w:rPr>
        <w:t>: Кредитор обязуется предоставить Заемщику кредит в размере и на условиях, предусмотренных Договором, в пределах Лимита выдачи, установленного Договором, а Заемщик обязуется возвратить Кредитору полученные денежные средства и уплатить проценты за пользование кредитом, а также иные платежи, подлежащие уплате Кредитору, в порядке, предусмотренном Договором.</w:t>
      </w:r>
    </w:p>
    <w:p w14:paraId="74B8F1A8" w14:textId="77777777" w:rsidR="007908E8" w:rsidRPr="007908E8" w:rsidRDefault="007908E8" w:rsidP="007908E8">
      <w:pPr>
        <w:pStyle w:val="2"/>
        <w:spacing w:after="0" w:line="240" w:lineRule="auto"/>
        <w:ind w:firstLine="709"/>
        <w:jc w:val="both"/>
        <w:rPr>
          <w:rFonts w:ascii="Times New Roman" w:hAnsi="Times New Roman" w:cs="Times New Roman"/>
          <w:sz w:val="20"/>
          <w:szCs w:val="20"/>
        </w:rPr>
      </w:pPr>
      <w:r w:rsidRPr="007908E8">
        <w:rPr>
          <w:rFonts w:ascii="Times New Roman" w:hAnsi="Times New Roman" w:cs="Times New Roman"/>
          <w:sz w:val="20"/>
          <w:szCs w:val="20"/>
        </w:rPr>
        <w:t>4.</w:t>
      </w:r>
      <w:r w:rsidRPr="007908E8">
        <w:rPr>
          <w:rFonts w:ascii="Times New Roman" w:hAnsi="Times New Roman" w:cs="Times New Roman"/>
          <w:sz w:val="20"/>
          <w:szCs w:val="20"/>
        </w:rPr>
        <w:tab/>
      </w:r>
      <w:r w:rsidRPr="007908E8">
        <w:rPr>
          <w:rFonts w:ascii="Times New Roman" w:hAnsi="Times New Roman" w:cs="Times New Roman"/>
          <w:sz w:val="20"/>
          <w:szCs w:val="20"/>
          <w:u w:val="single"/>
        </w:rPr>
        <w:t>Срок действия кредитной линии (дата полного и окончательного погашения кредита)</w:t>
      </w:r>
      <w:r w:rsidRPr="007908E8">
        <w:rPr>
          <w:rFonts w:ascii="Times New Roman" w:hAnsi="Times New Roman" w:cs="Times New Roman"/>
          <w:sz w:val="20"/>
          <w:szCs w:val="20"/>
        </w:rPr>
        <w:t>: 31.12.2028 (включительно).</w:t>
      </w:r>
    </w:p>
    <w:p w14:paraId="761BA1A7" w14:textId="77777777" w:rsidR="007908E8" w:rsidRPr="007908E8" w:rsidRDefault="007908E8" w:rsidP="007908E8">
      <w:pPr>
        <w:pStyle w:val="2"/>
        <w:spacing w:after="0" w:line="240" w:lineRule="auto"/>
        <w:ind w:firstLine="709"/>
        <w:jc w:val="both"/>
        <w:rPr>
          <w:rFonts w:ascii="Times New Roman" w:hAnsi="Times New Roman" w:cs="Times New Roman"/>
          <w:sz w:val="20"/>
          <w:szCs w:val="20"/>
        </w:rPr>
      </w:pPr>
      <w:r w:rsidRPr="007908E8">
        <w:rPr>
          <w:rFonts w:ascii="Times New Roman" w:hAnsi="Times New Roman" w:cs="Times New Roman"/>
          <w:sz w:val="20"/>
          <w:szCs w:val="20"/>
        </w:rPr>
        <w:t>Срок доступности кредитной линии (период выборки): заемщик имеет право получить Транши в рамках открытой Кредитной линии в период с Даты открытия кредитной линии по 30 декабря 2025 г. (включительно). По истечении указанного срока Заемщик утрачивает право на получение Кредита.</w:t>
      </w:r>
    </w:p>
    <w:p w14:paraId="1D158BF7" w14:textId="77777777" w:rsidR="007908E8" w:rsidRPr="007908E8" w:rsidRDefault="007908E8" w:rsidP="007908E8">
      <w:pPr>
        <w:pStyle w:val="2"/>
        <w:spacing w:after="0" w:line="240" w:lineRule="auto"/>
        <w:ind w:firstLine="709"/>
        <w:jc w:val="both"/>
        <w:rPr>
          <w:rFonts w:ascii="Times New Roman" w:hAnsi="Times New Roman" w:cs="Times New Roman"/>
          <w:sz w:val="20"/>
          <w:szCs w:val="20"/>
        </w:rPr>
      </w:pPr>
      <w:r w:rsidRPr="007908E8">
        <w:rPr>
          <w:rFonts w:ascii="Times New Roman" w:hAnsi="Times New Roman" w:cs="Times New Roman"/>
          <w:sz w:val="20"/>
          <w:szCs w:val="20"/>
        </w:rPr>
        <w:t>5.</w:t>
      </w:r>
      <w:r w:rsidRPr="007908E8">
        <w:rPr>
          <w:rFonts w:ascii="Times New Roman" w:hAnsi="Times New Roman" w:cs="Times New Roman"/>
          <w:sz w:val="20"/>
          <w:szCs w:val="20"/>
        </w:rPr>
        <w:tab/>
      </w:r>
      <w:r w:rsidRPr="007908E8">
        <w:rPr>
          <w:rFonts w:ascii="Times New Roman" w:hAnsi="Times New Roman" w:cs="Times New Roman"/>
          <w:sz w:val="20"/>
          <w:szCs w:val="20"/>
          <w:u w:val="single"/>
        </w:rPr>
        <w:t>Цена Договора (лимит выдачи)</w:t>
      </w:r>
      <w:r w:rsidRPr="007908E8">
        <w:rPr>
          <w:rFonts w:ascii="Times New Roman" w:hAnsi="Times New Roman" w:cs="Times New Roman"/>
          <w:sz w:val="20"/>
          <w:szCs w:val="20"/>
        </w:rPr>
        <w:t>: 1 995 651 596,46 руб.</w:t>
      </w:r>
    </w:p>
    <w:p w14:paraId="5D4FDDDD" w14:textId="5EA745CA" w:rsidR="004C7F1B" w:rsidRDefault="007908E8" w:rsidP="007908E8">
      <w:pPr>
        <w:pStyle w:val="2"/>
        <w:spacing w:after="0" w:line="240" w:lineRule="auto"/>
        <w:ind w:firstLine="709"/>
        <w:jc w:val="both"/>
        <w:rPr>
          <w:rFonts w:ascii="Times New Roman" w:hAnsi="Times New Roman" w:cs="Times New Roman"/>
          <w:sz w:val="20"/>
          <w:szCs w:val="20"/>
        </w:rPr>
      </w:pPr>
      <w:r w:rsidRPr="007908E8">
        <w:rPr>
          <w:rFonts w:ascii="Times New Roman" w:hAnsi="Times New Roman" w:cs="Times New Roman"/>
          <w:sz w:val="20"/>
          <w:szCs w:val="20"/>
        </w:rPr>
        <w:t>Процентная ставка: за пользование Кредитом Заемщик уплачивает Кредитору проценты в размере 7,95 % (Семь целых девяносто пять сотых процента) годовых</w:t>
      </w:r>
      <w:r w:rsidR="004C7F1B" w:rsidRPr="004C7F1B">
        <w:rPr>
          <w:rFonts w:ascii="Times New Roman" w:hAnsi="Times New Roman" w:cs="Times New Roman"/>
          <w:sz w:val="20"/>
          <w:szCs w:val="20"/>
        </w:rPr>
        <w:t>.</w:t>
      </w:r>
    </w:p>
    <w:p w14:paraId="17C9ABE1" w14:textId="2ED38D83" w:rsidR="004C7F1B" w:rsidRDefault="004C7F1B" w:rsidP="004C7F1B">
      <w:pPr>
        <w:pStyle w:val="2"/>
        <w:spacing w:after="0" w:line="240" w:lineRule="auto"/>
        <w:ind w:firstLine="709"/>
        <w:jc w:val="both"/>
        <w:rPr>
          <w:rFonts w:ascii="Times New Roman" w:hAnsi="Times New Roman" w:cs="Times New Roman"/>
          <w:sz w:val="20"/>
          <w:szCs w:val="20"/>
        </w:rPr>
      </w:pPr>
    </w:p>
    <w:p w14:paraId="04E8ABF7" w14:textId="6D19E03F" w:rsidR="004C7F1B" w:rsidRDefault="004C7F1B" w:rsidP="004C7F1B">
      <w:pPr>
        <w:pStyle w:val="2"/>
        <w:spacing w:after="0" w:line="240" w:lineRule="auto"/>
        <w:ind w:firstLine="709"/>
        <w:jc w:val="both"/>
        <w:rPr>
          <w:rFonts w:ascii="Times New Roman" w:hAnsi="Times New Roman" w:cs="Times New Roman"/>
          <w:sz w:val="20"/>
          <w:szCs w:val="20"/>
        </w:rPr>
      </w:pPr>
    </w:p>
    <w:p w14:paraId="14BCAF99" w14:textId="25A94AD7" w:rsidR="004C7F1B" w:rsidRDefault="004C7F1B" w:rsidP="004C7F1B">
      <w:pPr>
        <w:pStyle w:val="2"/>
        <w:spacing w:after="0" w:line="240" w:lineRule="auto"/>
        <w:ind w:firstLine="709"/>
        <w:jc w:val="both"/>
        <w:rPr>
          <w:rFonts w:ascii="Times New Roman" w:hAnsi="Times New Roman" w:cs="Times New Roman"/>
          <w:sz w:val="20"/>
          <w:szCs w:val="20"/>
        </w:rPr>
      </w:pPr>
    </w:p>
    <w:p w14:paraId="6AA8CDCE" w14:textId="68EC3E69" w:rsidR="004C7F1B" w:rsidRDefault="004C7F1B" w:rsidP="004C7F1B">
      <w:pPr>
        <w:pStyle w:val="2"/>
        <w:spacing w:after="0" w:line="240" w:lineRule="auto"/>
        <w:ind w:firstLine="709"/>
        <w:jc w:val="both"/>
        <w:rPr>
          <w:rFonts w:ascii="Times New Roman" w:hAnsi="Times New Roman" w:cs="Times New Roman"/>
          <w:sz w:val="20"/>
          <w:szCs w:val="20"/>
        </w:rPr>
      </w:pPr>
    </w:p>
    <w:p w14:paraId="301865AF" w14:textId="77777777" w:rsidR="004C7F1B" w:rsidRDefault="004C7F1B" w:rsidP="004C7F1B">
      <w:pPr>
        <w:pStyle w:val="2"/>
        <w:spacing w:after="0" w:line="240" w:lineRule="auto"/>
        <w:ind w:firstLine="709"/>
        <w:jc w:val="both"/>
        <w:rPr>
          <w:rFonts w:ascii="Times New Roman" w:hAnsi="Times New Roman" w:cs="Times New Roman"/>
          <w:sz w:val="20"/>
          <w:szCs w:val="20"/>
        </w:rPr>
      </w:pPr>
    </w:p>
    <w:tbl>
      <w:tblPr>
        <w:tblW w:w="0" w:type="auto"/>
        <w:tblLook w:val="04A0" w:firstRow="1" w:lastRow="0" w:firstColumn="1" w:lastColumn="0" w:noHBand="0" w:noVBand="1"/>
      </w:tblPr>
      <w:tblGrid>
        <w:gridCol w:w="4903"/>
        <w:gridCol w:w="4830"/>
      </w:tblGrid>
      <w:tr w:rsidR="004C7F1B" w:rsidRPr="00C17983" w14:paraId="2B542C24" w14:textId="77777777" w:rsidTr="00E37030">
        <w:trPr>
          <w:trHeight w:val="425"/>
        </w:trPr>
        <w:tc>
          <w:tcPr>
            <w:tcW w:w="4903" w:type="dxa"/>
            <w:shd w:val="clear" w:color="auto" w:fill="auto"/>
          </w:tcPr>
          <w:p w14:paraId="3301B0A2" w14:textId="77777777" w:rsidR="004C7F1B" w:rsidRDefault="004C7F1B" w:rsidP="00E37030">
            <w:pPr>
              <w:pStyle w:val="ConsNonformat"/>
              <w:ind w:left="-113" w:right="-113"/>
              <w:rPr>
                <w:rFonts w:ascii="Times New Roman" w:hAnsi="Times New Roman" w:cs="Times New Roman"/>
              </w:rPr>
            </w:pPr>
          </w:p>
          <w:p w14:paraId="62E20A52" w14:textId="77777777" w:rsidR="004C7F1B" w:rsidRPr="00C17983" w:rsidRDefault="004C7F1B" w:rsidP="00E37030">
            <w:pPr>
              <w:pStyle w:val="ConsNonformat"/>
              <w:ind w:left="-113" w:right="-113"/>
              <w:rPr>
                <w:rFonts w:ascii="Times New Roman" w:hAnsi="Times New Roman" w:cs="Times New Roman"/>
                <w:color w:val="000000"/>
              </w:rPr>
            </w:pPr>
            <w:r w:rsidRPr="008B11AA">
              <w:rPr>
                <w:rFonts w:ascii="Times New Roman" w:hAnsi="Times New Roman" w:cs="Times New Roman"/>
              </w:rPr>
              <w:t>Подпись лица, имеющего право голоса при принятии решений общим собранием акционеров</w:t>
            </w:r>
            <w:r w:rsidRPr="00C17983">
              <w:rPr>
                <w:rFonts w:ascii="Times New Roman" w:hAnsi="Times New Roman" w:cs="Times New Roman"/>
              </w:rPr>
              <w:t xml:space="preserve"> (его представителя)</w:t>
            </w:r>
          </w:p>
        </w:tc>
        <w:tc>
          <w:tcPr>
            <w:tcW w:w="4830" w:type="dxa"/>
            <w:tcBorders>
              <w:bottom w:val="single" w:sz="4" w:space="0" w:color="auto"/>
            </w:tcBorders>
            <w:shd w:val="clear" w:color="auto" w:fill="auto"/>
          </w:tcPr>
          <w:p w14:paraId="14B2D2F8" w14:textId="77777777" w:rsidR="004C7F1B" w:rsidRPr="00C17983" w:rsidRDefault="004C7F1B" w:rsidP="00E37030">
            <w:pPr>
              <w:pStyle w:val="ConsNonformat"/>
              <w:ind w:left="-113" w:right="-113"/>
              <w:jc w:val="center"/>
              <w:rPr>
                <w:rFonts w:ascii="Times New Roman" w:hAnsi="Times New Roman" w:cs="Times New Roman"/>
                <w:color w:val="000000"/>
              </w:rPr>
            </w:pPr>
          </w:p>
        </w:tc>
      </w:tr>
      <w:tr w:rsidR="004C7F1B" w:rsidRPr="00C17983" w14:paraId="22D3A3D7" w14:textId="77777777" w:rsidTr="00E37030">
        <w:trPr>
          <w:trHeight w:val="405"/>
        </w:trPr>
        <w:tc>
          <w:tcPr>
            <w:tcW w:w="9733" w:type="dxa"/>
            <w:gridSpan w:val="2"/>
            <w:shd w:val="clear" w:color="auto" w:fill="auto"/>
          </w:tcPr>
          <w:p w14:paraId="572E35D2" w14:textId="77777777" w:rsidR="004C7F1B" w:rsidRPr="00961E04" w:rsidRDefault="004C7F1B" w:rsidP="00E37030">
            <w:pPr>
              <w:spacing w:after="0" w:line="240" w:lineRule="auto"/>
              <w:ind w:left="-113" w:right="-113"/>
              <w:jc w:val="both"/>
              <w:rPr>
                <w:rFonts w:ascii="Times New Roman" w:hAnsi="Times New Roman" w:cs="Times New Roman"/>
                <w:i/>
                <w:color w:val="000000"/>
                <w:sz w:val="16"/>
                <w:szCs w:val="16"/>
              </w:rPr>
            </w:pPr>
            <w:r w:rsidRPr="00961E04">
              <w:rPr>
                <w:rFonts w:ascii="Times New Roman" w:hAnsi="Times New Roman" w:cs="Times New Roman"/>
                <w:i/>
                <w:sz w:val="16"/>
                <w:szCs w:val="16"/>
              </w:rPr>
              <w:t>(представителю указать - фамилию, инициалы, реквизиты доверенности/иного документа, на основании которого действует представитель)</w:t>
            </w:r>
          </w:p>
        </w:tc>
      </w:tr>
    </w:tbl>
    <w:p w14:paraId="4A233589" w14:textId="43C9981E" w:rsidR="004C7F1B" w:rsidRDefault="004C7F1B" w:rsidP="004C7F1B">
      <w:pPr>
        <w:pStyle w:val="2"/>
        <w:spacing w:after="0" w:line="240" w:lineRule="auto"/>
        <w:ind w:firstLine="709"/>
        <w:jc w:val="both"/>
        <w:rPr>
          <w:rFonts w:ascii="Times New Roman" w:hAnsi="Times New Roman" w:cs="Times New Roman"/>
          <w:sz w:val="20"/>
          <w:szCs w:val="20"/>
        </w:rPr>
      </w:pPr>
    </w:p>
    <w:p w14:paraId="27DD9E73" w14:textId="7C147CA9" w:rsidR="004C7F1B" w:rsidRDefault="004C7F1B" w:rsidP="004C7F1B">
      <w:pPr>
        <w:pStyle w:val="2"/>
        <w:spacing w:after="0" w:line="240" w:lineRule="auto"/>
        <w:ind w:firstLine="709"/>
        <w:jc w:val="both"/>
        <w:rPr>
          <w:rFonts w:ascii="Times New Roman" w:hAnsi="Times New Roman" w:cs="Times New Roman"/>
          <w:sz w:val="20"/>
          <w:szCs w:val="20"/>
        </w:rPr>
      </w:pPr>
    </w:p>
    <w:p w14:paraId="38FF6C43" w14:textId="39E90C66" w:rsidR="004C7F1B" w:rsidRDefault="004C7F1B" w:rsidP="004C7F1B">
      <w:pPr>
        <w:pStyle w:val="2"/>
        <w:spacing w:after="0" w:line="240" w:lineRule="auto"/>
        <w:ind w:firstLine="709"/>
        <w:jc w:val="both"/>
        <w:rPr>
          <w:rFonts w:ascii="Times New Roman" w:hAnsi="Times New Roman" w:cs="Times New Roman"/>
          <w:sz w:val="20"/>
          <w:szCs w:val="20"/>
        </w:rPr>
      </w:pPr>
    </w:p>
    <w:p w14:paraId="3C8D7886" w14:textId="1A5593DC" w:rsidR="004C7F1B" w:rsidRDefault="004C7F1B" w:rsidP="004C7F1B">
      <w:pPr>
        <w:pStyle w:val="2"/>
        <w:spacing w:after="0" w:line="240" w:lineRule="auto"/>
        <w:ind w:firstLine="709"/>
        <w:jc w:val="both"/>
        <w:rPr>
          <w:rFonts w:ascii="Times New Roman" w:hAnsi="Times New Roman" w:cs="Times New Roman"/>
          <w:sz w:val="20"/>
          <w:szCs w:val="20"/>
        </w:rPr>
      </w:pPr>
    </w:p>
    <w:p w14:paraId="601616F7" w14:textId="4A7BFCD6" w:rsidR="004C7F1B" w:rsidRDefault="004C7F1B" w:rsidP="004C7F1B">
      <w:pPr>
        <w:pStyle w:val="2"/>
        <w:spacing w:after="0" w:line="240" w:lineRule="auto"/>
        <w:ind w:firstLine="709"/>
        <w:jc w:val="both"/>
        <w:rPr>
          <w:rFonts w:ascii="Times New Roman" w:hAnsi="Times New Roman" w:cs="Times New Roman"/>
          <w:sz w:val="20"/>
          <w:szCs w:val="20"/>
        </w:rPr>
      </w:pPr>
    </w:p>
    <w:p w14:paraId="119F884B" w14:textId="303C63F6" w:rsidR="004C7F1B" w:rsidRDefault="004C7F1B" w:rsidP="004C7F1B">
      <w:pPr>
        <w:pStyle w:val="2"/>
        <w:spacing w:after="0" w:line="240" w:lineRule="auto"/>
        <w:ind w:firstLine="709"/>
        <w:jc w:val="both"/>
        <w:rPr>
          <w:rFonts w:ascii="Times New Roman" w:hAnsi="Times New Roman" w:cs="Times New Roman"/>
          <w:sz w:val="20"/>
          <w:szCs w:val="20"/>
        </w:rPr>
      </w:pPr>
    </w:p>
    <w:p w14:paraId="17D3AF7C" w14:textId="2EFFD6BB" w:rsidR="004C7F1B" w:rsidRDefault="004C7F1B" w:rsidP="004C7F1B">
      <w:pPr>
        <w:pStyle w:val="2"/>
        <w:spacing w:after="0" w:line="240" w:lineRule="auto"/>
        <w:ind w:firstLine="709"/>
        <w:jc w:val="both"/>
        <w:rPr>
          <w:rFonts w:ascii="Times New Roman" w:hAnsi="Times New Roman" w:cs="Times New Roman"/>
          <w:sz w:val="20"/>
          <w:szCs w:val="20"/>
        </w:rPr>
      </w:pPr>
    </w:p>
    <w:p w14:paraId="7DB2F6AD" w14:textId="77777777" w:rsidR="004C7F1B" w:rsidRPr="004C7F1B" w:rsidRDefault="004C7F1B" w:rsidP="004C7F1B">
      <w:pPr>
        <w:pStyle w:val="2"/>
        <w:spacing w:after="0" w:line="240" w:lineRule="auto"/>
        <w:ind w:firstLine="709"/>
        <w:jc w:val="both"/>
        <w:rPr>
          <w:rFonts w:ascii="Times New Roman" w:hAnsi="Times New Roman" w:cs="Times New Roman"/>
          <w:sz w:val="20"/>
          <w:szCs w:val="20"/>
        </w:rPr>
      </w:pPr>
    </w:p>
    <w:p w14:paraId="5159BF5A" w14:textId="77777777" w:rsidR="00584C20" w:rsidRPr="007908E8" w:rsidRDefault="00584C20" w:rsidP="00584C20">
      <w:pPr>
        <w:pStyle w:val="2"/>
        <w:spacing w:after="0" w:line="240" w:lineRule="auto"/>
        <w:ind w:firstLine="709"/>
        <w:jc w:val="both"/>
        <w:rPr>
          <w:rFonts w:ascii="Times New Roman" w:hAnsi="Times New Roman" w:cs="Times New Roman"/>
          <w:sz w:val="20"/>
          <w:szCs w:val="20"/>
        </w:rPr>
      </w:pPr>
      <w:r w:rsidRPr="007908E8">
        <w:rPr>
          <w:rFonts w:ascii="Times New Roman" w:hAnsi="Times New Roman" w:cs="Times New Roman"/>
          <w:sz w:val="20"/>
          <w:szCs w:val="20"/>
        </w:rPr>
        <w:t>В период действия Договора Кредитор имеет право в одностороннем внесудебном порядке без оформления дополнительного соглашения к настоящему Договору изменять размер процентной ставки в случае такого изменения на основании Постановления № 759 и (или) изменения процентной ставки в Постановлении № 759, до размера, указанного в Постановлении № 759, с даты, с которой на основании Постановления № 759 применяется процентная ставка в измененном размере.</w:t>
      </w:r>
    </w:p>
    <w:p w14:paraId="7B0EAE71" w14:textId="77777777" w:rsidR="00584C20" w:rsidRPr="007908E8" w:rsidRDefault="00584C20" w:rsidP="00584C20">
      <w:pPr>
        <w:pStyle w:val="2"/>
        <w:spacing w:after="0" w:line="240" w:lineRule="auto"/>
        <w:ind w:firstLine="709"/>
        <w:jc w:val="both"/>
        <w:rPr>
          <w:rFonts w:ascii="Times New Roman" w:hAnsi="Times New Roman" w:cs="Times New Roman"/>
          <w:sz w:val="20"/>
          <w:szCs w:val="20"/>
        </w:rPr>
      </w:pPr>
      <w:r w:rsidRPr="007908E8">
        <w:rPr>
          <w:rFonts w:ascii="Times New Roman" w:hAnsi="Times New Roman" w:cs="Times New Roman"/>
          <w:sz w:val="20"/>
          <w:szCs w:val="20"/>
        </w:rPr>
        <w:t>В случае прекращения действия Постановления № 759, включая невозможность его применения к настоящему Договору, до размера увеличенной на 3 (Три) процентных пункта Ключевой ставки, установленной на дату прекращения действия Постановления № 759, а в последующем установленной в каждую из Дат определения процентной ставки, с даты, с которой прекращается действие Постановления № 759. При изменении Ключевой ставки действующая процентная ставка применяется, начиная с Рабочего дня, следующего за соответствующей Датой определения процентной ставки.</w:t>
      </w:r>
    </w:p>
    <w:p w14:paraId="7D472194" w14:textId="77777777" w:rsidR="00584C20" w:rsidRPr="007908E8" w:rsidRDefault="00584C20" w:rsidP="00584C20">
      <w:pPr>
        <w:pStyle w:val="2"/>
        <w:spacing w:after="0" w:line="240" w:lineRule="auto"/>
        <w:ind w:firstLine="709"/>
        <w:jc w:val="both"/>
        <w:rPr>
          <w:rFonts w:ascii="Times New Roman" w:hAnsi="Times New Roman" w:cs="Times New Roman"/>
          <w:sz w:val="20"/>
          <w:szCs w:val="20"/>
        </w:rPr>
      </w:pPr>
      <w:r w:rsidRPr="007908E8">
        <w:rPr>
          <w:rFonts w:ascii="Times New Roman" w:hAnsi="Times New Roman" w:cs="Times New Roman"/>
          <w:sz w:val="20"/>
          <w:szCs w:val="20"/>
        </w:rPr>
        <w:t>Кредитор уведомляет Заемщика в порядке, установленном настоящим Договором, об изменении процентной ставки с указанием даты, с которой она применяется в новом размере. При возникновении переплаты по процентам вследствие такого изменения она может быть зачтена Кредитором в счет будущих платежей, о чем Кредитор указывает в уведомлении.</w:t>
      </w:r>
    </w:p>
    <w:p w14:paraId="2CE026C6" w14:textId="77777777" w:rsidR="00584C20" w:rsidRPr="007908E8" w:rsidRDefault="00584C20" w:rsidP="00584C20">
      <w:pPr>
        <w:pStyle w:val="2"/>
        <w:spacing w:after="0" w:line="240" w:lineRule="auto"/>
        <w:ind w:firstLine="709"/>
        <w:jc w:val="both"/>
        <w:rPr>
          <w:rFonts w:ascii="Times New Roman" w:hAnsi="Times New Roman" w:cs="Times New Roman"/>
          <w:sz w:val="20"/>
          <w:szCs w:val="20"/>
        </w:rPr>
      </w:pPr>
      <w:r w:rsidRPr="007908E8">
        <w:rPr>
          <w:rFonts w:ascii="Times New Roman" w:hAnsi="Times New Roman" w:cs="Times New Roman"/>
          <w:sz w:val="20"/>
          <w:szCs w:val="20"/>
        </w:rPr>
        <w:t>Кредитор также вправе в одностороннем внесудебном порядке без оформления дополнительного соглашения к настоящему Договору увеличить ставку, установленную в соответствии с первым абзацем подпункта 2.5.2 настоящего Договора, в том числе, но не исключительно, при превышении средних процентных ставок кредитных организаций России по краткосрочным кредитам в рублях, публикуемых в официальных источниках информации Банка России (далее – средние процентные ставки), размера указанной процентной ставки. В случае изменения размера процентной ставки в связи с изменением средних процентных ставок Кредитор вправе изменить размер процентной ставки соразмерно значению средних процентных ставок. При этом Стороны пришли к соглашению о том, что размер процентной ставки в результате ее увеличения Кредитором в соответствии с настоящим абзацем в любом случае не может превышать увеличенную в 2 (два) раза процентную ставку, установленную в соответствии с первым абзацем подпункта 2.5.2 настоящего Договора. Размер процентной ставки увеличивается с даты, указанной в уведомлении Кредитора, направленном Заемщику в порядке, установленном настоящим Договором, но в любом случае не ранее чем через 30 (Тридцать) календарных дней с даты направления Заемщику указанного уведомления.</w:t>
      </w:r>
    </w:p>
    <w:p w14:paraId="2E3C4516" w14:textId="77777777" w:rsidR="00584C20" w:rsidRPr="007908E8" w:rsidRDefault="00584C20" w:rsidP="00584C20">
      <w:pPr>
        <w:pStyle w:val="2"/>
        <w:spacing w:after="0" w:line="240" w:lineRule="auto"/>
        <w:ind w:firstLine="709"/>
        <w:jc w:val="both"/>
        <w:rPr>
          <w:rFonts w:ascii="Times New Roman" w:hAnsi="Times New Roman" w:cs="Times New Roman"/>
          <w:sz w:val="20"/>
          <w:szCs w:val="20"/>
        </w:rPr>
      </w:pPr>
      <w:r w:rsidRPr="007908E8">
        <w:rPr>
          <w:rFonts w:ascii="Times New Roman" w:hAnsi="Times New Roman" w:cs="Times New Roman"/>
          <w:sz w:val="20"/>
          <w:szCs w:val="20"/>
        </w:rPr>
        <w:t>Порядок уплаты процентов: ежеквартально.</w:t>
      </w:r>
    </w:p>
    <w:p w14:paraId="59331796" w14:textId="77777777" w:rsidR="00584C20" w:rsidRPr="007908E8" w:rsidRDefault="00584C20" w:rsidP="00584C20">
      <w:pPr>
        <w:pStyle w:val="2"/>
        <w:spacing w:after="0" w:line="240" w:lineRule="auto"/>
        <w:ind w:firstLine="709"/>
        <w:jc w:val="both"/>
        <w:rPr>
          <w:rFonts w:ascii="Times New Roman" w:hAnsi="Times New Roman" w:cs="Times New Roman"/>
          <w:sz w:val="20"/>
          <w:szCs w:val="20"/>
        </w:rPr>
      </w:pPr>
      <w:r w:rsidRPr="007908E8">
        <w:rPr>
          <w:rFonts w:ascii="Times New Roman" w:hAnsi="Times New Roman" w:cs="Times New Roman"/>
          <w:sz w:val="20"/>
          <w:szCs w:val="20"/>
        </w:rPr>
        <w:t xml:space="preserve">6. </w:t>
      </w:r>
      <w:r w:rsidRPr="007908E8">
        <w:rPr>
          <w:rFonts w:ascii="Times New Roman" w:hAnsi="Times New Roman" w:cs="Times New Roman"/>
          <w:sz w:val="20"/>
          <w:szCs w:val="20"/>
          <w:u w:val="single"/>
        </w:rPr>
        <w:t>Обеспечение исполнения обязательств Заемщика</w:t>
      </w:r>
      <w:r w:rsidRPr="007908E8">
        <w:rPr>
          <w:rFonts w:ascii="Times New Roman" w:hAnsi="Times New Roman" w:cs="Times New Roman"/>
          <w:sz w:val="20"/>
          <w:szCs w:val="20"/>
        </w:rPr>
        <w:t>:</w:t>
      </w:r>
    </w:p>
    <w:p w14:paraId="181CB0FB" w14:textId="3C0F09F1" w:rsidR="00584C20" w:rsidRPr="00584C20" w:rsidRDefault="00584C20" w:rsidP="00584C20">
      <w:pPr>
        <w:pStyle w:val="2"/>
        <w:spacing w:after="0" w:line="240" w:lineRule="auto"/>
        <w:ind w:firstLine="709"/>
        <w:jc w:val="both"/>
        <w:rPr>
          <w:rFonts w:ascii="Times New Roman" w:hAnsi="Times New Roman" w:cs="Times New Roman"/>
          <w:sz w:val="20"/>
          <w:szCs w:val="20"/>
        </w:rPr>
      </w:pPr>
      <w:r w:rsidRPr="007908E8">
        <w:rPr>
          <w:rFonts w:ascii="Times New Roman" w:hAnsi="Times New Roman" w:cs="Times New Roman"/>
          <w:sz w:val="20"/>
          <w:szCs w:val="20"/>
        </w:rPr>
        <w:t>Исполнение обязательств Заемщика по Договору обеспечивается обеспечительным платежом, в соответствии с условиями договора обеспечительного платежа № 1350</w:t>
      </w:r>
      <w:r w:rsidR="002654A0">
        <w:rPr>
          <w:rFonts w:ascii="Times New Roman" w:hAnsi="Times New Roman" w:cs="Times New Roman"/>
          <w:sz w:val="20"/>
          <w:szCs w:val="20"/>
        </w:rPr>
        <w:t>7</w:t>
      </w:r>
      <w:r w:rsidRPr="007908E8">
        <w:rPr>
          <w:rFonts w:ascii="Times New Roman" w:hAnsi="Times New Roman" w:cs="Times New Roman"/>
          <w:sz w:val="20"/>
          <w:szCs w:val="20"/>
        </w:rPr>
        <w:t>-11-25-05</w:t>
      </w:r>
      <w:r w:rsidR="007908E8" w:rsidRPr="007908E8">
        <w:t xml:space="preserve"> </w:t>
      </w:r>
      <w:r w:rsidR="007908E8" w:rsidRPr="007908E8">
        <w:rPr>
          <w:rFonts w:ascii="Times New Roman" w:hAnsi="Times New Roman" w:cs="Times New Roman"/>
          <w:sz w:val="20"/>
          <w:szCs w:val="20"/>
        </w:rPr>
        <w:t>от 1</w:t>
      </w:r>
      <w:r w:rsidR="002654A0">
        <w:rPr>
          <w:rFonts w:ascii="Times New Roman" w:hAnsi="Times New Roman" w:cs="Times New Roman"/>
          <w:sz w:val="20"/>
          <w:szCs w:val="20"/>
        </w:rPr>
        <w:t>8</w:t>
      </w:r>
      <w:bookmarkStart w:id="1" w:name="_GoBack"/>
      <w:bookmarkEnd w:id="1"/>
      <w:r w:rsidR="007908E8" w:rsidRPr="007908E8">
        <w:rPr>
          <w:rFonts w:ascii="Times New Roman" w:hAnsi="Times New Roman" w:cs="Times New Roman"/>
          <w:sz w:val="20"/>
          <w:szCs w:val="20"/>
        </w:rPr>
        <w:t xml:space="preserve">.11.2025 </w:t>
      </w:r>
      <w:r w:rsidR="007908E8" w:rsidRPr="00584C20">
        <w:rPr>
          <w:rFonts w:ascii="Times New Roman" w:hAnsi="Times New Roman" w:cs="Times New Roman"/>
          <w:sz w:val="20"/>
          <w:szCs w:val="20"/>
        </w:rPr>
        <w:t>между</w:t>
      </w:r>
      <w:r w:rsidRPr="00584C20">
        <w:rPr>
          <w:rFonts w:ascii="Times New Roman" w:hAnsi="Times New Roman" w:cs="Times New Roman"/>
          <w:sz w:val="20"/>
          <w:szCs w:val="20"/>
        </w:rPr>
        <w:t xml:space="preserve"> Кредитором и Заемщиком на сумму 25 000 000,00 (Двадцать пять миллионов, 00/100) рублей на срок по 31 </w:t>
      </w:r>
      <w:r w:rsidR="007908E8">
        <w:rPr>
          <w:rFonts w:ascii="Times New Roman" w:hAnsi="Times New Roman" w:cs="Times New Roman"/>
          <w:sz w:val="20"/>
          <w:szCs w:val="20"/>
        </w:rPr>
        <w:t>декабря 2028 г. (включительно)».</w:t>
      </w:r>
    </w:p>
    <w:p w14:paraId="6E53F956" w14:textId="54425D19" w:rsidR="00771150" w:rsidRDefault="00771150" w:rsidP="009037EC">
      <w:pPr>
        <w:pStyle w:val="2"/>
        <w:spacing w:after="0" w:line="240" w:lineRule="auto"/>
        <w:ind w:firstLine="709"/>
        <w:jc w:val="both"/>
        <w:rPr>
          <w:rFonts w:ascii="Times New Roman" w:hAnsi="Times New Roman" w:cs="Times New Roman"/>
          <w:sz w:val="20"/>
          <w:szCs w:val="20"/>
        </w:rPr>
      </w:pPr>
    </w:p>
    <w:p w14:paraId="0CBB83FD" w14:textId="77777777" w:rsidR="001F219D" w:rsidRPr="00C17983" w:rsidRDefault="001F219D" w:rsidP="001F219D">
      <w:pPr>
        <w:spacing w:after="0"/>
        <w:ind w:left="2124" w:firstLine="708"/>
        <w:rPr>
          <w:rFonts w:ascii="Times New Roman" w:hAnsi="Times New Roman" w:cs="Times New Roman"/>
          <w:b/>
          <w:color w:val="000000"/>
          <w:sz w:val="20"/>
          <w:szCs w:val="20"/>
        </w:rPr>
      </w:pPr>
    </w:p>
    <w:p w14:paraId="10C33F2E" w14:textId="77777777" w:rsidR="001F219D" w:rsidRPr="00C17983" w:rsidRDefault="001F219D" w:rsidP="001F219D">
      <w:pPr>
        <w:spacing w:after="0"/>
        <w:rPr>
          <w:rFonts w:ascii="Times New Roman" w:hAnsi="Times New Roman" w:cs="Times New Roman"/>
          <w:i/>
          <w:color w:val="000000"/>
          <w:sz w:val="20"/>
          <w:szCs w:val="20"/>
        </w:rPr>
      </w:pPr>
      <w:r>
        <w:rPr>
          <w:rFonts w:ascii="Times New Roman" w:hAnsi="Times New Roman" w:cs="Times New Roman"/>
          <w:b/>
          <w:color w:val="000000"/>
          <w:sz w:val="20"/>
          <w:szCs w:val="20"/>
        </w:rPr>
        <w:t xml:space="preserve">          Вариант голосования    </w:t>
      </w:r>
      <w:r w:rsidRPr="00C17983">
        <w:rPr>
          <w:rFonts w:ascii="Times New Roman" w:hAnsi="Times New Roman" w:cs="Times New Roman"/>
          <w:b/>
          <w:color w:val="000000"/>
          <w:sz w:val="20"/>
          <w:szCs w:val="20"/>
        </w:rPr>
        <w:t xml:space="preserve"> Число голосов</w:t>
      </w:r>
      <w:r w:rsidRPr="00C17983">
        <w:rPr>
          <w:rFonts w:ascii="Times New Roman" w:hAnsi="Times New Roman" w:cs="Times New Roman"/>
          <w:b/>
          <w:i/>
          <w:color w:val="000000"/>
          <w:sz w:val="20"/>
          <w:szCs w:val="20"/>
        </w:rPr>
        <w:t xml:space="preserve"> (указывается только в случаях, указанных ниже в разъяснениях)</w:t>
      </w:r>
    </w:p>
    <w:tbl>
      <w:tblPr>
        <w:tblW w:w="0" w:type="auto"/>
        <w:tblInd w:w="53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1984"/>
        <w:gridCol w:w="1843"/>
      </w:tblGrid>
      <w:tr w:rsidR="001F219D" w:rsidRPr="00C17983" w14:paraId="5770B6BB" w14:textId="77777777" w:rsidTr="003C2602">
        <w:trPr>
          <w:trHeight w:val="120"/>
        </w:trPr>
        <w:tc>
          <w:tcPr>
            <w:tcW w:w="1984" w:type="dxa"/>
            <w:tcBorders>
              <w:top w:val="single" w:sz="12" w:space="0" w:color="auto"/>
              <w:left w:val="single" w:sz="12" w:space="0" w:color="auto"/>
              <w:bottom w:val="single" w:sz="4" w:space="0" w:color="auto"/>
              <w:right w:val="single" w:sz="12" w:space="0" w:color="auto"/>
            </w:tcBorders>
            <w:vAlign w:val="center"/>
          </w:tcPr>
          <w:p w14:paraId="2D5B7904" w14:textId="77777777" w:rsidR="001F219D" w:rsidRPr="00C17983" w:rsidRDefault="001F219D" w:rsidP="003C2602">
            <w:pPr>
              <w:pStyle w:val="ad"/>
              <w:ind w:left="-57" w:right="-57"/>
              <w:jc w:val="center"/>
              <w:rPr>
                <w:b w:val="0"/>
                <w:color w:val="000000"/>
                <w:sz w:val="20"/>
                <w:szCs w:val="20"/>
              </w:rPr>
            </w:pPr>
            <w:r w:rsidRPr="00C17983">
              <w:rPr>
                <w:color w:val="000000"/>
                <w:sz w:val="20"/>
                <w:szCs w:val="20"/>
              </w:rPr>
              <w:t>ЗА</w:t>
            </w:r>
          </w:p>
        </w:tc>
        <w:tc>
          <w:tcPr>
            <w:tcW w:w="1843" w:type="dxa"/>
            <w:tcBorders>
              <w:left w:val="single" w:sz="12" w:space="0" w:color="auto"/>
              <w:right w:val="single" w:sz="4" w:space="0" w:color="auto"/>
            </w:tcBorders>
          </w:tcPr>
          <w:p w14:paraId="293E55DD" w14:textId="77777777" w:rsidR="001F219D" w:rsidRPr="00C17983" w:rsidRDefault="001F219D" w:rsidP="003C2602">
            <w:pPr>
              <w:pStyle w:val="9"/>
              <w:ind w:left="-57" w:right="-57"/>
              <w:outlineLvl w:val="8"/>
              <w:rPr>
                <w:rFonts w:ascii="Times New Roman" w:hAnsi="Times New Roman"/>
                <w:sz w:val="20"/>
                <w:bdr w:val="single" w:sz="4" w:space="0" w:color="auto"/>
              </w:rPr>
            </w:pPr>
          </w:p>
        </w:tc>
      </w:tr>
      <w:tr w:rsidR="001F219D" w:rsidRPr="00C17983" w14:paraId="408EAC28" w14:textId="77777777" w:rsidTr="003C2602">
        <w:trPr>
          <w:trHeight w:val="82"/>
        </w:trPr>
        <w:tc>
          <w:tcPr>
            <w:tcW w:w="1984" w:type="dxa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12" w:space="0" w:color="auto"/>
            </w:tcBorders>
            <w:vAlign w:val="center"/>
          </w:tcPr>
          <w:p w14:paraId="1A1F0DA9" w14:textId="77777777" w:rsidR="001F219D" w:rsidRPr="00C17983" w:rsidRDefault="001F219D" w:rsidP="003C2602">
            <w:pPr>
              <w:pStyle w:val="ad"/>
              <w:ind w:left="-57" w:right="-57"/>
              <w:jc w:val="center"/>
              <w:rPr>
                <w:b w:val="0"/>
                <w:color w:val="000000"/>
                <w:sz w:val="20"/>
                <w:szCs w:val="20"/>
              </w:rPr>
            </w:pPr>
            <w:r w:rsidRPr="00C17983">
              <w:rPr>
                <w:color w:val="000000"/>
                <w:sz w:val="20"/>
                <w:szCs w:val="20"/>
              </w:rPr>
              <w:t>ПРОТИВ</w:t>
            </w:r>
          </w:p>
        </w:tc>
        <w:tc>
          <w:tcPr>
            <w:tcW w:w="1843" w:type="dxa"/>
            <w:tcBorders>
              <w:left w:val="single" w:sz="12" w:space="0" w:color="auto"/>
              <w:right w:val="single" w:sz="4" w:space="0" w:color="auto"/>
            </w:tcBorders>
          </w:tcPr>
          <w:p w14:paraId="345BCB2F" w14:textId="77777777" w:rsidR="001F219D" w:rsidRPr="00C17983" w:rsidRDefault="001F219D" w:rsidP="003C2602">
            <w:pPr>
              <w:pStyle w:val="9"/>
              <w:ind w:left="-57" w:right="-57"/>
              <w:outlineLvl w:val="8"/>
              <w:rPr>
                <w:rFonts w:ascii="Times New Roman" w:hAnsi="Times New Roman"/>
                <w:sz w:val="20"/>
                <w:bdr w:val="single" w:sz="4" w:space="0" w:color="auto"/>
              </w:rPr>
            </w:pPr>
          </w:p>
        </w:tc>
      </w:tr>
      <w:tr w:rsidR="001F219D" w:rsidRPr="00C17983" w14:paraId="05ADB57B" w14:textId="77777777" w:rsidTr="003C2602">
        <w:trPr>
          <w:trHeight w:val="82"/>
        </w:trPr>
        <w:tc>
          <w:tcPr>
            <w:tcW w:w="1984" w:type="dxa"/>
            <w:tcBorders>
              <w:top w:val="single" w:sz="4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14:paraId="3C6F4B74" w14:textId="77777777" w:rsidR="001F219D" w:rsidRPr="00C17983" w:rsidRDefault="001F219D" w:rsidP="003C2602">
            <w:pPr>
              <w:pStyle w:val="ad"/>
              <w:ind w:left="-57" w:right="-57"/>
              <w:jc w:val="center"/>
              <w:rPr>
                <w:b w:val="0"/>
                <w:color w:val="000000"/>
                <w:sz w:val="20"/>
                <w:szCs w:val="20"/>
              </w:rPr>
            </w:pPr>
            <w:r w:rsidRPr="00C17983">
              <w:rPr>
                <w:color w:val="000000"/>
                <w:sz w:val="20"/>
                <w:szCs w:val="20"/>
              </w:rPr>
              <w:t>ВОЗДЕРЖАЛСЯ</w:t>
            </w:r>
          </w:p>
        </w:tc>
        <w:tc>
          <w:tcPr>
            <w:tcW w:w="1843" w:type="dxa"/>
            <w:tcBorders>
              <w:left w:val="single" w:sz="12" w:space="0" w:color="auto"/>
              <w:bottom w:val="single" w:sz="4" w:space="0" w:color="auto"/>
              <w:right w:val="single" w:sz="4" w:space="0" w:color="auto"/>
            </w:tcBorders>
          </w:tcPr>
          <w:p w14:paraId="14AE8194" w14:textId="77777777" w:rsidR="001F219D" w:rsidRPr="00C17983" w:rsidRDefault="001F219D" w:rsidP="003C2602">
            <w:pPr>
              <w:pStyle w:val="9"/>
              <w:ind w:left="-57" w:right="-57"/>
              <w:outlineLvl w:val="8"/>
              <w:rPr>
                <w:rFonts w:ascii="Times New Roman" w:hAnsi="Times New Roman"/>
                <w:sz w:val="20"/>
                <w:bdr w:val="single" w:sz="4" w:space="0" w:color="auto"/>
              </w:rPr>
            </w:pPr>
          </w:p>
        </w:tc>
      </w:tr>
    </w:tbl>
    <w:p w14:paraId="7417D153" w14:textId="77777777" w:rsidR="001F219D" w:rsidRPr="00C17983" w:rsidRDefault="001F219D" w:rsidP="001F219D">
      <w:pPr>
        <w:spacing w:after="0"/>
        <w:jc w:val="both"/>
        <w:rPr>
          <w:rFonts w:ascii="Times New Roman" w:hAnsi="Times New Roman" w:cs="Times New Roman"/>
          <w:b/>
          <w:i/>
          <w:color w:val="000000"/>
          <w:sz w:val="20"/>
          <w:szCs w:val="20"/>
        </w:rPr>
      </w:pPr>
      <w:r w:rsidRPr="00C17983">
        <w:rPr>
          <w:rFonts w:ascii="Times New Roman" w:hAnsi="Times New Roman" w:cs="Times New Roman"/>
          <w:b/>
          <w:i/>
          <w:color w:val="000000"/>
          <w:sz w:val="20"/>
          <w:szCs w:val="20"/>
        </w:rPr>
        <w:t xml:space="preserve">         ОСТАВЬТЕ ТОЛЬКО ОДИН ВАРИАНТ ГОЛОСОВАНИЯ. Ненужные варианты голосования зачеркните.</w:t>
      </w:r>
    </w:p>
    <w:p w14:paraId="50C64C58" w14:textId="77777777" w:rsidR="001F219D" w:rsidRDefault="001F219D" w:rsidP="001F219D">
      <w:pPr>
        <w:spacing w:after="0"/>
        <w:jc w:val="both"/>
        <w:rPr>
          <w:rFonts w:ascii="Times New Roman" w:hAnsi="Times New Roman" w:cs="Times New Roman"/>
          <w:b/>
          <w:color w:val="000000"/>
          <w:sz w:val="20"/>
          <w:szCs w:val="20"/>
        </w:rPr>
      </w:pPr>
    </w:p>
    <w:p w14:paraId="626BBB16" w14:textId="77777777" w:rsidR="001F219D" w:rsidRPr="00C17983" w:rsidRDefault="001F219D" w:rsidP="001F219D">
      <w:pPr>
        <w:spacing w:after="0"/>
        <w:jc w:val="both"/>
        <w:rPr>
          <w:rFonts w:ascii="Times New Roman" w:hAnsi="Times New Roman" w:cs="Times New Roman"/>
          <w:b/>
          <w:color w:val="000000"/>
          <w:sz w:val="20"/>
          <w:szCs w:val="20"/>
        </w:rPr>
      </w:pPr>
      <w:r w:rsidRPr="00C17983">
        <w:rPr>
          <w:rFonts w:ascii="Times New Roman" w:hAnsi="Times New Roman" w:cs="Times New Roman"/>
          <w:b/>
          <w:color w:val="000000"/>
          <w:sz w:val="20"/>
          <w:szCs w:val="20"/>
        </w:rPr>
        <w:t>Особые отметки:</w:t>
      </w:r>
    </w:p>
    <w:tbl>
      <w:tblPr>
        <w:tblW w:w="0" w:type="auto"/>
        <w:tblInd w:w="108" w:type="dxa"/>
        <w:tblLook w:val="01E0" w:firstRow="1" w:lastRow="1" w:firstColumn="1" w:lastColumn="1" w:noHBand="0" w:noVBand="0"/>
      </w:tblPr>
      <w:tblGrid>
        <w:gridCol w:w="423"/>
        <w:gridCol w:w="9419"/>
      </w:tblGrid>
      <w:tr w:rsidR="001F219D" w:rsidRPr="00C17983" w14:paraId="62172A3A" w14:textId="77777777" w:rsidTr="003C2602">
        <w:tc>
          <w:tcPr>
            <w:tcW w:w="423" w:type="dxa"/>
          </w:tcPr>
          <w:p w14:paraId="59F52324" w14:textId="77777777" w:rsidR="001F219D" w:rsidRPr="00C17983" w:rsidRDefault="001F219D" w:rsidP="003C2602">
            <w:pPr>
              <w:spacing w:after="0"/>
              <w:jc w:val="center"/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</w:pPr>
            <w:r w:rsidRPr="00F33212"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  <w:sym w:font="Wingdings" w:char="F06F"/>
            </w:r>
          </w:p>
        </w:tc>
        <w:tc>
          <w:tcPr>
            <w:tcW w:w="9419" w:type="dxa"/>
          </w:tcPr>
          <w:p w14:paraId="2C52085A" w14:textId="77777777" w:rsidR="001F219D" w:rsidRPr="00C17983" w:rsidRDefault="001F219D" w:rsidP="003C2602">
            <w:pPr>
              <w:spacing w:after="0"/>
              <w:jc w:val="both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F33212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голосование осуществляется в соответствии с указаниями лиц, которые приобрели акции после даты, на которую определяются (фиксируются) лица, имеющие право голоса при принятии решений общим собранием акционеров, или в соответствии с указаниями владельцев депозитарных ценных бумаг и иных лиц, осуществляющих права по депозитарным ценным бумагам;</w:t>
            </w:r>
          </w:p>
        </w:tc>
      </w:tr>
      <w:tr w:rsidR="001F219D" w:rsidRPr="00C17983" w14:paraId="629E9553" w14:textId="77777777" w:rsidTr="003C2602">
        <w:tc>
          <w:tcPr>
            <w:tcW w:w="423" w:type="dxa"/>
          </w:tcPr>
          <w:p w14:paraId="2DBBE27D" w14:textId="77777777" w:rsidR="001F219D" w:rsidRPr="00C17983" w:rsidRDefault="001F219D" w:rsidP="003C2602">
            <w:pPr>
              <w:spacing w:after="0"/>
              <w:jc w:val="center"/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</w:pPr>
            <w:r w:rsidRPr="00F33212"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  <w:sym w:font="Wingdings" w:char="F06F"/>
            </w:r>
          </w:p>
        </w:tc>
        <w:tc>
          <w:tcPr>
            <w:tcW w:w="9419" w:type="dxa"/>
          </w:tcPr>
          <w:p w14:paraId="1BECB313" w14:textId="77777777" w:rsidR="001F219D" w:rsidRPr="00C17983" w:rsidRDefault="001F219D" w:rsidP="003C2602">
            <w:pPr>
              <w:spacing w:after="0"/>
              <w:jc w:val="both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F33212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голосование осуществляется по доверенности, выданной в отношении переданных акций;</w:t>
            </w:r>
          </w:p>
        </w:tc>
      </w:tr>
      <w:tr w:rsidR="001F219D" w:rsidRPr="00C17983" w14:paraId="011D09D8" w14:textId="77777777" w:rsidTr="003C2602">
        <w:tc>
          <w:tcPr>
            <w:tcW w:w="423" w:type="dxa"/>
          </w:tcPr>
          <w:p w14:paraId="78D37E8B" w14:textId="77777777" w:rsidR="001F219D" w:rsidRPr="00C17983" w:rsidRDefault="001F219D" w:rsidP="003C2602">
            <w:pPr>
              <w:spacing w:after="0"/>
              <w:jc w:val="center"/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</w:pPr>
            <w:r w:rsidRPr="00F33212"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  <w:sym w:font="Wingdings" w:char="F06F"/>
            </w:r>
          </w:p>
        </w:tc>
        <w:tc>
          <w:tcPr>
            <w:tcW w:w="9419" w:type="dxa"/>
          </w:tcPr>
          <w:p w14:paraId="64AAA230" w14:textId="77777777" w:rsidR="001F219D" w:rsidRPr="00C17983" w:rsidRDefault="001F219D" w:rsidP="003C2602">
            <w:pPr>
              <w:spacing w:after="0"/>
              <w:jc w:val="both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F33212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голосование осуществляется частью акций, а другая часть акций передана после даты, на которую определяются (фиксируются) лица, имеющие право голоса при принятии решений общим собранием акционеров.</w:t>
            </w:r>
          </w:p>
        </w:tc>
      </w:tr>
    </w:tbl>
    <w:p w14:paraId="520F675A" w14:textId="77777777" w:rsidR="001F219D" w:rsidRDefault="001F219D" w:rsidP="001F219D">
      <w:pPr>
        <w:pStyle w:val="3"/>
        <w:spacing w:after="0"/>
        <w:ind w:left="142"/>
        <w:rPr>
          <w:color w:val="000000"/>
          <w:sz w:val="20"/>
          <w:szCs w:val="20"/>
        </w:rPr>
      </w:pPr>
      <w:r w:rsidRPr="00C17983">
        <w:rPr>
          <w:color w:val="000000"/>
          <w:sz w:val="20"/>
          <w:szCs w:val="20"/>
        </w:rPr>
        <w:t>Нужное отметить (в случае необходимости)</w:t>
      </w:r>
    </w:p>
    <w:p w14:paraId="33FCD744" w14:textId="77777777" w:rsidR="001F219D" w:rsidRPr="00CF1451" w:rsidRDefault="001F219D" w:rsidP="001F219D"/>
    <w:p w14:paraId="4BEA63BE" w14:textId="208F8578" w:rsidR="001F219D" w:rsidRDefault="001F219D" w:rsidP="00B36F38">
      <w:pPr>
        <w:pStyle w:val="ad"/>
        <w:jc w:val="center"/>
        <w:rPr>
          <w:color w:val="000000"/>
          <w:sz w:val="20"/>
          <w:szCs w:val="20"/>
        </w:rPr>
      </w:pPr>
    </w:p>
    <w:tbl>
      <w:tblPr>
        <w:tblW w:w="0" w:type="auto"/>
        <w:tblLook w:val="04A0" w:firstRow="1" w:lastRow="0" w:firstColumn="1" w:lastColumn="0" w:noHBand="0" w:noVBand="1"/>
      </w:tblPr>
      <w:tblGrid>
        <w:gridCol w:w="4903"/>
        <w:gridCol w:w="4830"/>
      </w:tblGrid>
      <w:tr w:rsidR="001F219D" w:rsidRPr="00C17983" w14:paraId="5A1C5536" w14:textId="77777777" w:rsidTr="003C2602">
        <w:trPr>
          <w:trHeight w:val="425"/>
        </w:trPr>
        <w:tc>
          <w:tcPr>
            <w:tcW w:w="4903" w:type="dxa"/>
            <w:shd w:val="clear" w:color="auto" w:fill="auto"/>
          </w:tcPr>
          <w:p w14:paraId="46C89A06" w14:textId="77777777" w:rsidR="001F219D" w:rsidRDefault="001F219D" w:rsidP="003C2602">
            <w:pPr>
              <w:pStyle w:val="ConsNonformat"/>
              <w:ind w:left="-113" w:right="-113"/>
              <w:rPr>
                <w:rFonts w:ascii="Times New Roman" w:hAnsi="Times New Roman" w:cs="Times New Roman"/>
              </w:rPr>
            </w:pPr>
          </w:p>
          <w:p w14:paraId="18C9BEC2" w14:textId="278064E0" w:rsidR="001F219D" w:rsidRPr="00C17983" w:rsidRDefault="008B11AA" w:rsidP="003C2602">
            <w:pPr>
              <w:pStyle w:val="ConsNonformat"/>
              <w:ind w:left="-113" w:right="-113"/>
              <w:rPr>
                <w:rFonts w:ascii="Times New Roman" w:hAnsi="Times New Roman" w:cs="Times New Roman"/>
                <w:color w:val="000000"/>
              </w:rPr>
            </w:pPr>
            <w:r w:rsidRPr="008B11AA">
              <w:rPr>
                <w:rFonts w:ascii="Times New Roman" w:hAnsi="Times New Roman" w:cs="Times New Roman"/>
              </w:rPr>
              <w:t>Подпись лица, имеющего право голоса при принятии решений общим собранием акционеров</w:t>
            </w:r>
            <w:r w:rsidR="001F219D" w:rsidRPr="00C17983">
              <w:rPr>
                <w:rFonts w:ascii="Times New Roman" w:hAnsi="Times New Roman" w:cs="Times New Roman"/>
              </w:rPr>
              <w:t xml:space="preserve"> (его представителя)</w:t>
            </w:r>
          </w:p>
        </w:tc>
        <w:tc>
          <w:tcPr>
            <w:tcW w:w="4830" w:type="dxa"/>
            <w:tcBorders>
              <w:bottom w:val="single" w:sz="4" w:space="0" w:color="auto"/>
            </w:tcBorders>
            <w:shd w:val="clear" w:color="auto" w:fill="auto"/>
          </w:tcPr>
          <w:p w14:paraId="0EA7E582" w14:textId="77777777" w:rsidR="001F219D" w:rsidRPr="00C17983" w:rsidRDefault="001F219D" w:rsidP="003C2602">
            <w:pPr>
              <w:pStyle w:val="ConsNonformat"/>
              <w:ind w:left="-113" w:right="-113"/>
              <w:jc w:val="center"/>
              <w:rPr>
                <w:rFonts w:ascii="Times New Roman" w:hAnsi="Times New Roman" w:cs="Times New Roman"/>
                <w:color w:val="000000"/>
              </w:rPr>
            </w:pPr>
          </w:p>
        </w:tc>
      </w:tr>
      <w:tr w:rsidR="001F219D" w:rsidRPr="00C17983" w14:paraId="258DAC83" w14:textId="77777777" w:rsidTr="003C2602">
        <w:trPr>
          <w:trHeight w:val="405"/>
        </w:trPr>
        <w:tc>
          <w:tcPr>
            <w:tcW w:w="9733" w:type="dxa"/>
            <w:gridSpan w:val="2"/>
            <w:shd w:val="clear" w:color="auto" w:fill="auto"/>
          </w:tcPr>
          <w:p w14:paraId="0BFDE02C" w14:textId="77777777" w:rsidR="001F219D" w:rsidRPr="00961E04" w:rsidRDefault="001F219D" w:rsidP="003C2602">
            <w:pPr>
              <w:spacing w:after="0" w:line="240" w:lineRule="auto"/>
              <w:ind w:left="-113" w:right="-113"/>
              <w:jc w:val="both"/>
              <w:rPr>
                <w:rFonts w:ascii="Times New Roman" w:hAnsi="Times New Roman" w:cs="Times New Roman"/>
                <w:i/>
                <w:color w:val="000000"/>
                <w:sz w:val="16"/>
                <w:szCs w:val="16"/>
              </w:rPr>
            </w:pPr>
            <w:r w:rsidRPr="00961E04">
              <w:rPr>
                <w:rFonts w:ascii="Times New Roman" w:hAnsi="Times New Roman" w:cs="Times New Roman"/>
                <w:i/>
                <w:sz w:val="16"/>
                <w:szCs w:val="16"/>
              </w:rPr>
              <w:t>(представителю указать - фамилию, инициалы, реквизиты доверенности/иного документа, на основании которого действует представитель)</w:t>
            </w:r>
          </w:p>
        </w:tc>
      </w:tr>
    </w:tbl>
    <w:p w14:paraId="20E87DE4" w14:textId="6DC9AED7" w:rsidR="001F219D" w:rsidRDefault="001F219D" w:rsidP="00B36F38">
      <w:pPr>
        <w:pStyle w:val="ad"/>
        <w:jc w:val="center"/>
        <w:rPr>
          <w:color w:val="000000"/>
          <w:sz w:val="20"/>
          <w:szCs w:val="20"/>
        </w:rPr>
      </w:pPr>
    </w:p>
    <w:p w14:paraId="6D4558A7" w14:textId="1866FAD4" w:rsidR="004C7F1B" w:rsidRDefault="004C7F1B" w:rsidP="00B36F38">
      <w:pPr>
        <w:pStyle w:val="ad"/>
        <w:jc w:val="center"/>
        <w:rPr>
          <w:color w:val="000000"/>
          <w:sz w:val="20"/>
          <w:szCs w:val="20"/>
        </w:rPr>
      </w:pPr>
    </w:p>
    <w:p w14:paraId="3352F676" w14:textId="77777777" w:rsidR="00B36F38" w:rsidRPr="00800F1B" w:rsidRDefault="00B36F38" w:rsidP="00B36F38">
      <w:pPr>
        <w:pStyle w:val="ad"/>
        <w:jc w:val="center"/>
        <w:rPr>
          <w:b w:val="0"/>
          <w:i/>
          <w:color w:val="000000"/>
          <w:sz w:val="20"/>
          <w:szCs w:val="20"/>
          <w:u w:val="single"/>
        </w:rPr>
      </w:pPr>
      <w:r w:rsidRPr="00800F1B">
        <w:rPr>
          <w:i/>
          <w:color w:val="000000"/>
          <w:sz w:val="20"/>
          <w:szCs w:val="20"/>
          <w:u w:val="single"/>
        </w:rPr>
        <w:lastRenderedPageBreak/>
        <w:t>РАЗЪЯСНЕНИЯ:</w:t>
      </w:r>
    </w:p>
    <w:p w14:paraId="10C5CD4F" w14:textId="162C5ACC" w:rsidR="00B36F38" w:rsidRPr="00800F1B" w:rsidRDefault="009037EC" w:rsidP="00B36F38">
      <w:pPr>
        <w:pStyle w:val="ad"/>
        <w:ind w:firstLine="720"/>
        <w:rPr>
          <w:color w:val="000000"/>
          <w:sz w:val="20"/>
          <w:szCs w:val="20"/>
        </w:rPr>
      </w:pPr>
      <w:r>
        <w:rPr>
          <w:color w:val="000000"/>
          <w:sz w:val="20"/>
          <w:szCs w:val="20"/>
          <w:u w:val="single"/>
        </w:rPr>
        <w:t xml:space="preserve">По вопросу № 1 </w:t>
      </w:r>
      <w:r w:rsidR="00B36F38" w:rsidRPr="00800F1B">
        <w:rPr>
          <w:color w:val="000000"/>
          <w:sz w:val="20"/>
          <w:szCs w:val="20"/>
        </w:rPr>
        <w:t xml:space="preserve">повестки дня голосование осуществляется перечёркиванием </w:t>
      </w:r>
      <w:r w:rsidR="00B36F38" w:rsidRPr="00800F1B">
        <w:rPr>
          <w:color w:val="000000"/>
          <w:sz w:val="20"/>
          <w:szCs w:val="20"/>
        </w:rPr>
        <w:sym w:font="Wingdings" w:char="F0FD"/>
      </w:r>
      <w:r w:rsidR="00B36F38" w:rsidRPr="00800F1B">
        <w:rPr>
          <w:color w:val="000000"/>
          <w:sz w:val="20"/>
          <w:szCs w:val="20"/>
        </w:rPr>
        <w:t xml:space="preserve"> ненужных вариантов голосования; Если Вы хотите проголосовать «ЗА» - перечеркните варианты с надписью «ПРОТИВ» и «ВОЗДЕРЖАЛСЯ» вот так: </w:t>
      </w:r>
      <w:r w:rsidR="00B36F38" w:rsidRPr="00800F1B">
        <w:rPr>
          <w:color w:val="000000"/>
          <w:sz w:val="20"/>
          <w:szCs w:val="20"/>
        </w:rPr>
        <w:sym w:font="Wingdings" w:char="F0FD"/>
      </w:r>
      <w:r w:rsidR="00B36F38" w:rsidRPr="00800F1B">
        <w:rPr>
          <w:color w:val="000000"/>
          <w:sz w:val="20"/>
          <w:szCs w:val="20"/>
        </w:rPr>
        <w:t xml:space="preserve">; графа «Число голосов» заполняется </w:t>
      </w:r>
      <w:r w:rsidR="00B36F38" w:rsidRPr="00800F1B">
        <w:rPr>
          <w:color w:val="000000"/>
          <w:sz w:val="20"/>
          <w:szCs w:val="20"/>
          <w:u w:val="single"/>
        </w:rPr>
        <w:t>только</w:t>
      </w:r>
      <w:r w:rsidR="00B36F38" w:rsidRPr="00800F1B">
        <w:rPr>
          <w:color w:val="000000"/>
          <w:sz w:val="20"/>
          <w:szCs w:val="20"/>
        </w:rPr>
        <w:t xml:space="preserve"> в случаях, указанных ниже в разъяснениях.</w:t>
      </w:r>
    </w:p>
    <w:p w14:paraId="36282B90" w14:textId="77777777" w:rsidR="00B36F38" w:rsidRPr="00800F1B" w:rsidRDefault="00B36F38" w:rsidP="00B36F38">
      <w:pPr>
        <w:pStyle w:val="ad"/>
        <w:ind w:firstLine="720"/>
        <w:rPr>
          <w:color w:val="000000"/>
          <w:sz w:val="20"/>
          <w:szCs w:val="20"/>
        </w:rPr>
      </w:pPr>
    </w:p>
    <w:p w14:paraId="68A1012A" w14:textId="77777777" w:rsidR="008B11AA" w:rsidRPr="00800F1B" w:rsidRDefault="008B11AA" w:rsidP="008B11AA">
      <w:pPr>
        <w:pStyle w:val="ad"/>
        <w:ind w:firstLine="720"/>
        <w:rPr>
          <w:color w:val="000000"/>
          <w:sz w:val="20"/>
          <w:szCs w:val="20"/>
        </w:rPr>
      </w:pPr>
      <w:r w:rsidRPr="00800F1B">
        <w:rPr>
          <w:color w:val="000000"/>
          <w:sz w:val="20"/>
          <w:szCs w:val="20"/>
        </w:rPr>
        <w:t>В случае если голосование осуществляется в соответствии с указаниями лиц, которые приобрели акции после даты, на которую определяются (фиксируются) лица, имеющие право голоса при принятии решений общим собранием акционеров, или в соответствии с указаниями владельцев депозитарных ценных бумаг и иных лиц, осуществляющих права по депозитарным ценным бумагам, голосующий вправе оставить более одного варианта голосования, в иных случаях голосующий вправе оставить только один вариант голосования.</w:t>
      </w:r>
    </w:p>
    <w:p w14:paraId="521246CB" w14:textId="03B68D0A" w:rsidR="00B36F38" w:rsidRPr="00800F1B" w:rsidRDefault="008B11AA" w:rsidP="008B11AA">
      <w:pPr>
        <w:pStyle w:val="ad"/>
        <w:ind w:firstLine="720"/>
        <w:rPr>
          <w:color w:val="000000"/>
          <w:sz w:val="20"/>
          <w:szCs w:val="20"/>
        </w:rPr>
      </w:pPr>
      <w:r w:rsidRPr="00800F1B">
        <w:rPr>
          <w:color w:val="000000"/>
          <w:sz w:val="20"/>
          <w:szCs w:val="20"/>
        </w:rPr>
        <w:t>В случае если голосование осуществляется по доверенности, выданной в отношении переданных акций, голосующий в поле для проставления числа голосов, находящемся напротив оставленного варианта голосования, должен указать число голосов, отданных за оставленный вариант голосования, и сделать отметку о том, что голосование осуществляется по доверенности, выданной в отношении переданных акций</w:t>
      </w:r>
      <w:r w:rsidR="00B36F38" w:rsidRPr="00800F1B">
        <w:rPr>
          <w:color w:val="000000"/>
          <w:sz w:val="20"/>
          <w:szCs w:val="20"/>
        </w:rPr>
        <w:t>.</w:t>
      </w:r>
    </w:p>
    <w:p w14:paraId="69278CBC" w14:textId="77777777" w:rsidR="008B11AA" w:rsidRPr="00800F1B" w:rsidRDefault="008B11AA" w:rsidP="008B11AA">
      <w:pPr>
        <w:pStyle w:val="ad"/>
        <w:ind w:firstLine="720"/>
        <w:rPr>
          <w:color w:val="000000"/>
          <w:sz w:val="20"/>
          <w:szCs w:val="20"/>
        </w:rPr>
      </w:pPr>
      <w:r w:rsidRPr="00800F1B">
        <w:rPr>
          <w:color w:val="000000"/>
          <w:sz w:val="20"/>
          <w:szCs w:val="20"/>
        </w:rPr>
        <w:t>В случае если в бюллетене оставлено более одного варианта голосования, в полях для проставления числа голосов, отданных за каждый вариант голосования, голосующим также должно быть указано число голосов, отданных за соответствующий вариант голосования, и сделана отметка о том, что голосование осуществляется в соответствии с указаниями лиц, которые приобрели акции после даты, на которую определяются (фиксируются) лица, имеющие право голоса при принятии решений общим собранием акционеров, или в соответствии с указаниями владельцев депозитарных ценных бумаг и иных лиц, осуществляющих права по депозитарным ценным бумагам.</w:t>
      </w:r>
    </w:p>
    <w:p w14:paraId="196E65EC" w14:textId="2D4EFB9D" w:rsidR="00B36F38" w:rsidRPr="00800F1B" w:rsidRDefault="008B11AA" w:rsidP="008B11AA">
      <w:pPr>
        <w:pStyle w:val="ad"/>
        <w:ind w:firstLine="720"/>
        <w:rPr>
          <w:color w:val="000000"/>
          <w:sz w:val="20"/>
          <w:szCs w:val="20"/>
        </w:rPr>
      </w:pPr>
      <w:r w:rsidRPr="00800F1B">
        <w:rPr>
          <w:color w:val="000000"/>
          <w:sz w:val="20"/>
          <w:szCs w:val="20"/>
        </w:rPr>
        <w:t>В случае если после даты, на которую определяются (фиксируются) лица, имеющие право голоса при принятии решений общим собранием акционеров, переданы не все акции, голосующий в поле для проставления числа голосов, находящемся напротив оставленного варианта голосования, должен указать число голосов, отданных за оставленный вариант голосования, и сделать отметку о том, что часть акций передана после даты, на которую определяются (фиксируются) лица, имеющие право голоса при принятии решений общим собранием акционеров. В случае если в отношении переданных акций получены указания приобретателей таких акций, совпадающие с оставленным вариантом голосования, такие голоса суммируются</w:t>
      </w:r>
      <w:r w:rsidR="00B36F38" w:rsidRPr="00800F1B">
        <w:rPr>
          <w:color w:val="000000"/>
          <w:sz w:val="20"/>
          <w:szCs w:val="20"/>
        </w:rPr>
        <w:t>.</w:t>
      </w:r>
    </w:p>
    <w:p w14:paraId="3B48C236" w14:textId="77777777" w:rsidR="00B36F38" w:rsidRPr="00F669A2" w:rsidRDefault="00B36F38" w:rsidP="00B36F38">
      <w:pPr>
        <w:pStyle w:val="ad"/>
        <w:ind w:firstLine="720"/>
        <w:rPr>
          <w:color w:val="000000"/>
          <w:sz w:val="24"/>
        </w:rPr>
      </w:pPr>
    </w:p>
    <w:p w14:paraId="714F6349" w14:textId="77777777" w:rsidR="00B36F38" w:rsidRPr="00C17983" w:rsidRDefault="00B36F38" w:rsidP="00B36F38">
      <w:pPr>
        <w:pStyle w:val="ad"/>
        <w:ind w:firstLine="720"/>
        <w:rPr>
          <w:color w:val="000000"/>
          <w:sz w:val="20"/>
          <w:szCs w:val="20"/>
        </w:rPr>
      </w:pPr>
    </w:p>
    <w:tbl>
      <w:tblPr>
        <w:tblW w:w="0" w:type="auto"/>
        <w:tblLook w:val="04A0" w:firstRow="1" w:lastRow="0" w:firstColumn="1" w:lastColumn="0" w:noHBand="0" w:noVBand="1"/>
      </w:tblPr>
      <w:tblGrid>
        <w:gridCol w:w="4903"/>
        <w:gridCol w:w="4830"/>
      </w:tblGrid>
      <w:tr w:rsidR="00B36F38" w:rsidRPr="00C17983" w14:paraId="3EA176A8" w14:textId="77777777" w:rsidTr="00FE74DE">
        <w:trPr>
          <w:trHeight w:val="425"/>
        </w:trPr>
        <w:tc>
          <w:tcPr>
            <w:tcW w:w="4903" w:type="dxa"/>
            <w:shd w:val="clear" w:color="auto" w:fill="auto"/>
          </w:tcPr>
          <w:p w14:paraId="0DA0E747" w14:textId="6826C000" w:rsidR="00B36F38" w:rsidRPr="00C17983" w:rsidRDefault="008B11AA" w:rsidP="008B11AA">
            <w:pPr>
              <w:pStyle w:val="ConsNonformat"/>
              <w:ind w:left="-113" w:right="-113"/>
              <w:rPr>
                <w:rFonts w:ascii="Times New Roman" w:hAnsi="Times New Roman" w:cs="Times New Roman"/>
                <w:color w:val="000000"/>
              </w:rPr>
            </w:pPr>
            <w:r w:rsidRPr="008B11AA">
              <w:rPr>
                <w:rFonts w:ascii="Times New Roman" w:hAnsi="Times New Roman" w:cs="Times New Roman"/>
              </w:rPr>
              <w:t xml:space="preserve">Подпись лица, имеющего право голоса при принятии решений общим собранием акционеров </w:t>
            </w:r>
            <w:r w:rsidR="00B36F38" w:rsidRPr="00C17983">
              <w:rPr>
                <w:rFonts w:ascii="Times New Roman" w:hAnsi="Times New Roman" w:cs="Times New Roman"/>
              </w:rPr>
              <w:t>(его представителя)</w:t>
            </w:r>
          </w:p>
        </w:tc>
        <w:tc>
          <w:tcPr>
            <w:tcW w:w="4830" w:type="dxa"/>
            <w:tcBorders>
              <w:bottom w:val="single" w:sz="4" w:space="0" w:color="auto"/>
            </w:tcBorders>
            <w:shd w:val="clear" w:color="auto" w:fill="auto"/>
          </w:tcPr>
          <w:p w14:paraId="70D536BA" w14:textId="77777777" w:rsidR="00B36F38" w:rsidRPr="00C17983" w:rsidRDefault="00B36F38" w:rsidP="00FE74DE">
            <w:pPr>
              <w:pStyle w:val="ConsNonformat"/>
              <w:ind w:left="-113" w:right="-113"/>
              <w:jc w:val="center"/>
              <w:rPr>
                <w:rFonts w:ascii="Times New Roman" w:hAnsi="Times New Roman" w:cs="Times New Roman"/>
                <w:color w:val="000000"/>
              </w:rPr>
            </w:pPr>
          </w:p>
        </w:tc>
      </w:tr>
      <w:tr w:rsidR="00B36F38" w:rsidRPr="00C17983" w14:paraId="05142FBA" w14:textId="77777777" w:rsidTr="00FE74DE">
        <w:trPr>
          <w:trHeight w:val="405"/>
        </w:trPr>
        <w:tc>
          <w:tcPr>
            <w:tcW w:w="9733" w:type="dxa"/>
            <w:gridSpan w:val="2"/>
            <w:shd w:val="clear" w:color="auto" w:fill="auto"/>
          </w:tcPr>
          <w:p w14:paraId="5351D2E3" w14:textId="77777777" w:rsidR="00B36F38" w:rsidRPr="00961E04" w:rsidRDefault="00B36F38" w:rsidP="00FE74DE">
            <w:pPr>
              <w:spacing w:after="0" w:line="240" w:lineRule="auto"/>
              <w:ind w:left="-113" w:right="-113"/>
              <w:jc w:val="both"/>
              <w:rPr>
                <w:rFonts w:ascii="Times New Roman" w:hAnsi="Times New Roman" w:cs="Times New Roman"/>
                <w:i/>
                <w:color w:val="000000"/>
                <w:sz w:val="16"/>
                <w:szCs w:val="16"/>
              </w:rPr>
            </w:pPr>
            <w:r w:rsidRPr="00961E04">
              <w:rPr>
                <w:rFonts w:ascii="Times New Roman" w:hAnsi="Times New Roman" w:cs="Times New Roman"/>
                <w:i/>
                <w:sz w:val="16"/>
                <w:szCs w:val="16"/>
              </w:rPr>
              <w:t>(представителю указать - фамилию, инициалы, реквизиты доверенности/иного документа, на основании которого действует представитель)</w:t>
            </w:r>
          </w:p>
        </w:tc>
      </w:tr>
    </w:tbl>
    <w:p w14:paraId="72779D34" w14:textId="77777777" w:rsidR="00B36F38" w:rsidRPr="00C17983" w:rsidRDefault="00B36F38" w:rsidP="00B36F38">
      <w:pPr>
        <w:pStyle w:val="ConsNonformat"/>
        <w:ind w:firstLine="720"/>
        <w:jc w:val="both"/>
        <w:rPr>
          <w:rFonts w:ascii="Times New Roman" w:hAnsi="Times New Roman" w:cs="Times New Roman"/>
          <w:color w:val="FF0000"/>
        </w:rPr>
      </w:pPr>
    </w:p>
    <w:p w14:paraId="71D6BB4A" w14:textId="77777777" w:rsidR="00B36F38" w:rsidRDefault="00B36F38" w:rsidP="00B36F38">
      <w:pPr>
        <w:spacing w:after="0"/>
        <w:jc w:val="center"/>
        <w:rPr>
          <w:rFonts w:ascii="Times New Roman" w:hAnsi="Times New Roman" w:cs="Times New Roman"/>
          <w:b/>
          <w:sz w:val="20"/>
          <w:szCs w:val="20"/>
          <w:u w:val="single"/>
        </w:rPr>
      </w:pPr>
    </w:p>
    <w:p w14:paraId="55DBF932" w14:textId="65968807" w:rsidR="00B36F38" w:rsidRPr="00C17983" w:rsidRDefault="008B11AA" w:rsidP="00B36F38">
      <w:pPr>
        <w:spacing w:after="0"/>
        <w:jc w:val="center"/>
        <w:rPr>
          <w:rFonts w:ascii="Times New Roman" w:hAnsi="Times New Roman" w:cs="Times New Roman"/>
          <w:b/>
          <w:sz w:val="20"/>
          <w:szCs w:val="20"/>
          <w:u w:val="single"/>
        </w:rPr>
      </w:pPr>
      <w:r w:rsidRPr="008B11AA">
        <w:rPr>
          <w:rFonts w:ascii="Times New Roman" w:hAnsi="Times New Roman" w:cs="Times New Roman"/>
          <w:b/>
          <w:sz w:val="20"/>
          <w:szCs w:val="20"/>
          <w:u w:val="single"/>
        </w:rPr>
        <w:t>Бюллетень должен быть подписан лицом, имеющим право голоса при принятии решений общим собранием акционеров, или его представителем</w:t>
      </w:r>
      <w:r w:rsidR="00B36F38" w:rsidRPr="00C17983">
        <w:rPr>
          <w:rFonts w:ascii="Times New Roman" w:hAnsi="Times New Roman" w:cs="Times New Roman"/>
          <w:b/>
          <w:sz w:val="20"/>
          <w:szCs w:val="20"/>
          <w:u w:val="single"/>
        </w:rPr>
        <w:t>.</w:t>
      </w:r>
    </w:p>
    <w:p w14:paraId="72F3E1FB" w14:textId="6C514132" w:rsidR="00B36F38" w:rsidRPr="00C17983" w:rsidRDefault="00B36F38" w:rsidP="00B36F38">
      <w:pPr>
        <w:pStyle w:val="ad"/>
        <w:jc w:val="center"/>
        <w:rPr>
          <w:b w:val="0"/>
          <w:color w:val="000000"/>
          <w:sz w:val="20"/>
          <w:szCs w:val="20"/>
        </w:rPr>
      </w:pPr>
      <w:r w:rsidRPr="00C17983">
        <w:rPr>
          <w:color w:val="000000"/>
          <w:sz w:val="20"/>
          <w:szCs w:val="20"/>
        </w:rPr>
        <w:t>Неправильно заполненный бюллетень</w:t>
      </w:r>
      <w:r w:rsidR="004C7F1B">
        <w:rPr>
          <w:color w:val="000000"/>
          <w:sz w:val="20"/>
          <w:szCs w:val="20"/>
        </w:rPr>
        <w:t xml:space="preserve"> </w:t>
      </w:r>
      <w:r w:rsidRPr="00C17983">
        <w:rPr>
          <w:color w:val="000000"/>
          <w:sz w:val="20"/>
          <w:szCs w:val="20"/>
        </w:rPr>
        <w:t>признается НЕДЕЙСТВИТЕЛЬНЫМ.</w:t>
      </w:r>
    </w:p>
    <w:p w14:paraId="1BA5D7AC" w14:textId="6662230B" w:rsidR="00C17983" w:rsidRPr="00C17983" w:rsidRDefault="00C17983" w:rsidP="00B36F38">
      <w:pPr>
        <w:spacing w:after="0"/>
        <w:jc w:val="both"/>
        <w:rPr>
          <w:b/>
          <w:color w:val="000000"/>
          <w:sz w:val="20"/>
          <w:szCs w:val="20"/>
        </w:rPr>
      </w:pPr>
    </w:p>
    <w:sectPr w:rsidR="00C17983" w:rsidRPr="00C17983" w:rsidSect="004C7FCD">
      <w:footerReference w:type="default" r:id="rId9"/>
      <w:footerReference w:type="first" r:id="rId10"/>
      <w:pgSz w:w="11906" w:h="16838" w:code="9"/>
      <w:pgMar w:top="567" w:right="425" w:bottom="284" w:left="1531" w:header="278" w:footer="249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3A8AAF53" w14:textId="77777777" w:rsidR="00C949C5" w:rsidRDefault="00C949C5" w:rsidP="00E26DEF">
      <w:pPr>
        <w:spacing w:after="0" w:line="240" w:lineRule="auto"/>
      </w:pPr>
      <w:r>
        <w:separator/>
      </w:r>
    </w:p>
  </w:endnote>
  <w:endnote w:type="continuationSeparator" w:id="0">
    <w:p w14:paraId="1EDBD31F" w14:textId="77777777" w:rsidR="00C949C5" w:rsidRDefault="00C949C5" w:rsidP="00E26DEF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sdt>
    <w:sdtPr>
      <w:id w:val="16936078"/>
      <w:docPartObj>
        <w:docPartGallery w:val="Page Numbers (Bottom of Page)"/>
        <w:docPartUnique/>
      </w:docPartObj>
    </w:sdtPr>
    <w:sdtEndPr/>
    <w:sdtContent>
      <w:p w14:paraId="6ACCD0D2" w14:textId="10140885" w:rsidR="009C267E" w:rsidRPr="00F24918" w:rsidRDefault="009C267E">
        <w:pPr>
          <w:pStyle w:val="a7"/>
          <w:jc w:val="right"/>
          <w:rPr>
            <w:rFonts w:ascii="Times New Roman" w:hAnsi="Times New Roman" w:cs="Times New Roman"/>
          </w:rPr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 w:rsidR="002654A0">
          <w:rPr>
            <w:noProof/>
          </w:rPr>
          <w:t>2</w:t>
        </w:r>
        <w:r>
          <w:rPr>
            <w:noProof/>
          </w:rPr>
          <w:fldChar w:fldCharType="end"/>
        </w:r>
      </w:p>
    </w:sdtContent>
  </w:sdt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4FF312A0" w14:textId="18AE2038" w:rsidR="009C267E" w:rsidRPr="00193569" w:rsidRDefault="009C267E" w:rsidP="00193569">
    <w:pPr>
      <w:pStyle w:val="a7"/>
      <w:jc w:val="right"/>
      <w:rPr>
        <w:rFonts w:ascii="Times New Roman" w:hAnsi="Times New Roman" w:cs="Times New Roman"/>
        <w:color w:val="7F7F7F" w:themeColor="text1" w:themeTint="80"/>
        <w:sz w:val="24"/>
        <w:szCs w:val="24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574101A8" w14:textId="77777777" w:rsidR="00C949C5" w:rsidRDefault="00C949C5" w:rsidP="00E26DEF">
      <w:pPr>
        <w:spacing w:after="0" w:line="240" w:lineRule="auto"/>
      </w:pPr>
      <w:r>
        <w:separator/>
      </w:r>
    </w:p>
  </w:footnote>
  <w:footnote w:type="continuationSeparator" w:id="0">
    <w:p w14:paraId="5B3ED878" w14:textId="77777777" w:rsidR="00C949C5" w:rsidRDefault="00C949C5" w:rsidP="00E26DEF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1CDB222B"/>
    <w:multiLevelType w:val="hybridMultilevel"/>
    <w:tmpl w:val="A4C46E34"/>
    <w:lvl w:ilvl="0" w:tplc="37BC954C">
      <w:start w:val="1"/>
      <w:numFmt w:val="decimal"/>
      <w:lvlText w:val="%1."/>
      <w:lvlJc w:val="left"/>
      <w:pPr>
        <w:tabs>
          <w:tab w:val="num" w:pos="1069"/>
        </w:tabs>
        <w:ind w:left="0" w:firstLine="709"/>
      </w:pPr>
      <w:rPr>
        <w:rFonts w:ascii="Times New Roman" w:eastAsia="Times New Roman" w:hAnsi="Times New Roman" w:cs="Times New Roman"/>
        <w:sz w:val="24"/>
        <w:szCs w:val="24"/>
      </w:rPr>
    </w:lvl>
    <w:lvl w:ilvl="1" w:tplc="FFFFFFFF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FFFFFFFF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FFFFFFF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FFFFFFFF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FFFFFFFF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FFFFFFF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FFFFFFFF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FFFFFFFF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 w15:restartNumberingAfterBreak="0">
    <w:nsid w:val="212C4672"/>
    <w:multiLevelType w:val="hybridMultilevel"/>
    <w:tmpl w:val="4A0648EE"/>
    <w:lvl w:ilvl="0" w:tplc="5D4EFED2">
      <w:start w:val="1"/>
      <w:numFmt w:val="decimal"/>
      <w:lvlText w:val="%1."/>
      <w:lvlJc w:val="left"/>
      <w:pPr>
        <w:ind w:left="1069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2" w15:restartNumberingAfterBreak="0">
    <w:nsid w:val="26E55645"/>
    <w:multiLevelType w:val="hybridMultilevel"/>
    <w:tmpl w:val="96885B86"/>
    <w:lvl w:ilvl="0" w:tplc="9F1A5618">
      <w:start w:val="1"/>
      <w:numFmt w:val="decimal"/>
      <w:lvlText w:val="%1."/>
      <w:lvlJc w:val="left"/>
      <w:pPr>
        <w:ind w:left="927" w:hanging="360"/>
      </w:pPr>
      <w:rPr>
        <w:rFonts w:ascii="Times New Roman" w:hAnsi="Times New Roman" w:cs="Times New Roman" w:hint="default"/>
        <w:sz w:val="24"/>
        <w:szCs w:val="24"/>
      </w:rPr>
    </w:lvl>
    <w:lvl w:ilvl="1" w:tplc="04190019" w:tentative="1">
      <w:start w:val="1"/>
      <w:numFmt w:val="lowerLetter"/>
      <w:lvlText w:val="%2."/>
      <w:lvlJc w:val="left"/>
      <w:pPr>
        <w:ind w:left="1647" w:hanging="360"/>
      </w:pPr>
    </w:lvl>
    <w:lvl w:ilvl="2" w:tplc="0419001B" w:tentative="1">
      <w:start w:val="1"/>
      <w:numFmt w:val="lowerRoman"/>
      <w:lvlText w:val="%3."/>
      <w:lvlJc w:val="right"/>
      <w:pPr>
        <w:ind w:left="2367" w:hanging="180"/>
      </w:pPr>
    </w:lvl>
    <w:lvl w:ilvl="3" w:tplc="0419000F" w:tentative="1">
      <w:start w:val="1"/>
      <w:numFmt w:val="decimal"/>
      <w:lvlText w:val="%4."/>
      <w:lvlJc w:val="left"/>
      <w:pPr>
        <w:ind w:left="3087" w:hanging="360"/>
      </w:pPr>
    </w:lvl>
    <w:lvl w:ilvl="4" w:tplc="04190019" w:tentative="1">
      <w:start w:val="1"/>
      <w:numFmt w:val="lowerLetter"/>
      <w:lvlText w:val="%5."/>
      <w:lvlJc w:val="left"/>
      <w:pPr>
        <w:ind w:left="3807" w:hanging="360"/>
      </w:pPr>
    </w:lvl>
    <w:lvl w:ilvl="5" w:tplc="0419001B" w:tentative="1">
      <w:start w:val="1"/>
      <w:numFmt w:val="lowerRoman"/>
      <w:lvlText w:val="%6."/>
      <w:lvlJc w:val="right"/>
      <w:pPr>
        <w:ind w:left="4527" w:hanging="180"/>
      </w:pPr>
    </w:lvl>
    <w:lvl w:ilvl="6" w:tplc="0419000F" w:tentative="1">
      <w:start w:val="1"/>
      <w:numFmt w:val="decimal"/>
      <w:lvlText w:val="%7."/>
      <w:lvlJc w:val="left"/>
      <w:pPr>
        <w:ind w:left="5247" w:hanging="360"/>
      </w:pPr>
    </w:lvl>
    <w:lvl w:ilvl="7" w:tplc="04190019" w:tentative="1">
      <w:start w:val="1"/>
      <w:numFmt w:val="lowerLetter"/>
      <w:lvlText w:val="%8."/>
      <w:lvlJc w:val="left"/>
      <w:pPr>
        <w:ind w:left="5967" w:hanging="360"/>
      </w:pPr>
    </w:lvl>
    <w:lvl w:ilvl="8" w:tplc="0419001B" w:tentative="1">
      <w:start w:val="1"/>
      <w:numFmt w:val="lowerRoman"/>
      <w:lvlText w:val="%9."/>
      <w:lvlJc w:val="right"/>
      <w:pPr>
        <w:ind w:left="6687" w:hanging="180"/>
      </w:pPr>
    </w:lvl>
  </w:abstractNum>
  <w:abstractNum w:abstractNumId="3" w15:restartNumberingAfterBreak="0">
    <w:nsid w:val="29AA12C9"/>
    <w:multiLevelType w:val="hybridMultilevel"/>
    <w:tmpl w:val="D6F4FDA0"/>
    <w:lvl w:ilvl="0" w:tplc="0419000B">
      <w:start w:val="1"/>
      <w:numFmt w:val="bullet"/>
      <w:lvlText w:val=""/>
      <w:lvlJc w:val="left"/>
      <w:pPr>
        <w:ind w:left="1501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2221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941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661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81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101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821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541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261" w:hanging="360"/>
      </w:pPr>
      <w:rPr>
        <w:rFonts w:ascii="Wingdings" w:hAnsi="Wingdings" w:hint="default"/>
      </w:rPr>
    </w:lvl>
  </w:abstractNum>
  <w:abstractNum w:abstractNumId="4" w15:restartNumberingAfterBreak="0">
    <w:nsid w:val="2B20351E"/>
    <w:multiLevelType w:val="hybridMultilevel"/>
    <w:tmpl w:val="6FCEC32C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5" w15:restartNumberingAfterBreak="0">
    <w:nsid w:val="31C330A5"/>
    <w:multiLevelType w:val="hybridMultilevel"/>
    <w:tmpl w:val="C4C67A3E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4C232900"/>
    <w:multiLevelType w:val="hybridMultilevel"/>
    <w:tmpl w:val="C966DD52"/>
    <w:lvl w:ilvl="0" w:tplc="0419000F">
      <w:start w:val="1"/>
      <w:numFmt w:val="decimal"/>
      <w:lvlText w:val="%1."/>
      <w:lvlJc w:val="left"/>
      <w:pPr>
        <w:ind w:left="786" w:hanging="360"/>
      </w:pPr>
      <w:rPr>
        <w:rFonts w:hint="default"/>
        <w:color w:val="auto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4E531984"/>
    <w:multiLevelType w:val="hybridMultilevel"/>
    <w:tmpl w:val="ED78A95A"/>
    <w:lvl w:ilvl="0" w:tplc="AEFC9C20">
      <w:start w:val="1"/>
      <w:numFmt w:val="decimal"/>
      <w:lvlText w:val="%1."/>
      <w:lvlJc w:val="left"/>
      <w:pPr>
        <w:ind w:left="786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506" w:hanging="360"/>
      </w:pPr>
    </w:lvl>
    <w:lvl w:ilvl="2" w:tplc="0419001B" w:tentative="1">
      <w:start w:val="1"/>
      <w:numFmt w:val="lowerRoman"/>
      <w:lvlText w:val="%3."/>
      <w:lvlJc w:val="right"/>
      <w:pPr>
        <w:ind w:left="2226" w:hanging="180"/>
      </w:pPr>
    </w:lvl>
    <w:lvl w:ilvl="3" w:tplc="0419000F" w:tentative="1">
      <w:start w:val="1"/>
      <w:numFmt w:val="decimal"/>
      <w:lvlText w:val="%4."/>
      <w:lvlJc w:val="left"/>
      <w:pPr>
        <w:ind w:left="2946" w:hanging="360"/>
      </w:pPr>
    </w:lvl>
    <w:lvl w:ilvl="4" w:tplc="04190019" w:tentative="1">
      <w:start w:val="1"/>
      <w:numFmt w:val="lowerLetter"/>
      <w:lvlText w:val="%5."/>
      <w:lvlJc w:val="left"/>
      <w:pPr>
        <w:ind w:left="3666" w:hanging="360"/>
      </w:pPr>
    </w:lvl>
    <w:lvl w:ilvl="5" w:tplc="0419001B" w:tentative="1">
      <w:start w:val="1"/>
      <w:numFmt w:val="lowerRoman"/>
      <w:lvlText w:val="%6."/>
      <w:lvlJc w:val="right"/>
      <w:pPr>
        <w:ind w:left="4386" w:hanging="180"/>
      </w:pPr>
    </w:lvl>
    <w:lvl w:ilvl="6" w:tplc="0419000F" w:tentative="1">
      <w:start w:val="1"/>
      <w:numFmt w:val="decimal"/>
      <w:lvlText w:val="%7."/>
      <w:lvlJc w:val="left"/>
      <w:pPr>
        <w:ind w:left="5106" w:hanging="360"/>
      </w:pPr>
    </w:lvl>
    <w:lvl w:ilvl="7" w:tplc="04190019" w:tentative="1">
      <w:start w:val="1"/>
      <w:numFmt w:val="lowerLetter"/>
      <w:lvlText w:val="%8."/>
      <w:lvlJc w:val="left"/>
      <w:pPr>
        <w:ind w:left="5826" w:hanging="360"/>
      </w:pPr>
    </w:lvl>
    <w:lvl w:ilvl="8" w:tplc="0419001B" w:tentative="1">
      <w:start w:val="1"/>
      <w:numFmt w:val="lowerRoman"/>
      <w:lvlText w:val="%9."/>
      <w:lvlJc w:val="right"/>
      <w:pPr>
        <w:ind w:left="6546" w:hanging="180"/>
      </w:pPr>
    </w:lvl>
  </w:abstractNum>
  <w:abstractNum w:abstractNumId="8" w15:restartNumberingAfterBreak="0">
    <w:nsid w:val="54976842"/>
    <w:multiLevelType w:val="hybridMultilevel"/>
    <w:tmpl w:val="B98A6E2E"/>
    <w:lvl w:ilvl="0" w:tplc="2014221A">
      <w:start w:val="1"/>
      <w:numFmt w:val="decimal"/>
      <w:lvlText w:val="%1."/>
      <w:lvlJc w:val="left"/>
      <w:pPr>
        <w:ind w:left="927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647" w:hanging="360"/>
      </w:pPr>
    </w:lvl>
    <w:lvl w:ilvl="2" w:tplc="0419001B" w:tentative="1">
      <w:start w:val="1"/>
      <w:numFmt w:val="lowerRoman"/>
      <w:lvlText w:val="%3."/>
      <w:lvlJc w:val="right"/>
      <w:pPr>
        <w:ind w:left="2367" w:hanging="180"/>
      </w:pPr>
    </w:lvl>
    <w:lvl w:ilvl="3" w:tplc="0419000F" w:tentative="1">
      <w:start w:val="1"/>
      <w:numFmt w:val="decimal"/>
      <w:lvlText w:val="%4."/>
      <w:lvlJc w:val="left"/>
      <w:pPr>
        <w:ind w:left="3087" w:hanging="360"/>
      </w:pPr>
    </w:lvl>
    <w:lvl w:ilvl="4" w:tplc="04190019" w:tentative="1">
      <w:start w:val="1"/>
      <w:numFmt w:val="lowerLetter"/>
      <w:lvlText w:val="%5."/>
      <w:lvlJc w:val="left"/>
      <w:pPr>
        <w:ind w:left="3807" w:hanging="360"/>
      </w:pPr>
    </w:lvl>
    <w:lvl w:ilvl="5" w:tplc="0419001B" w:tentative="1">
      <w:start w:val="1"/>
      <w:numFmt w:val="lowerRoman"/>
      <w:lvlText w:val="%6."/>
      <w:lvlJc w:val="right"/>
      <w:pPr>
        <w:ind w:left="4527" w:hanging="180"/>
      </w:pPr>
    </w:lvl>
    <w:lvl w:ilvl="6" w:tplc="0419000F" w:tentative="1">
      <w:start w:val="1"/>
      <w:numFmt w:val="decimal"/>
      <w:lvlText w:val="%7."/>
      <w:lvlJc w:val="left"/>
      <w:pPr>
        <w:ind w:left="5247" w:hanging="360"/>
      </w:pPr>
    </w:lvl>
    <w:lvl w:ilvl="7" w:tplc="04190019" w:tentative="1">
      <w:start w:val="1"/>
      <w:numFmt w:val="lowerLetter"/>
      <w:lvlText w:val="%8."/>
      <w:lvlJc w:val="left"/>
      <w:pPr>
        <w:ind w:left="5967" w:hanging="360"/>
      </w:pPr>
    </w:lvl>
    <w:lvl w:ilvl="8" w:tplc="0419001B" w:tentative="1">
      <w:start w:val="1"/>
      <w:numFmt w:val="lowerRoman"/>
      <w:lvlText w:val="%9."/>
      <w:lvlJc w:val="right"/>
      <w:pPr>
        <w:ind w:left="6687" w:hanging="180"/>
      </w:pPr>
    </w:lvl>
  </w:abstractNum>
  <w:abstractNum w:abstractNumId="9" w15:restartNumberingAfterBreak="0">
    <w:nsid w:val="6670201C"/>
    <w:multiLevelType w:val="hybridMultilevel"/>
    <w:tmpl w:val="F9C81FD8"/>
    <w:lvl w:ilvl="0" w:tplc="0419000B">
      <w:start w:val="1"/>
      <w:numFmt w:val="bullet"/>
      <w:lvlText w:val=""/>
      <w:lvlJc w:val="left"/>
      <w:pPr>
        <w:ind w:left="502" w:hanging="360"/>
      </w:pPr>
      <w:rPr>
        <w:rFonts w:ascii="Wingdings" w:hAnsi="Wingdings"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6701544A"/>
    <w:multiLevelType w:val="hybridMultilevel"/>
    <w:tmpl w:val="051AF086"/>
    <w:lvl w:ilvl="0" w:tplc="BB86A0FA">
      <w:start w:val="1"/>
      <w:numFmt w:val="decimal"/>
      <w:lvlText w:val="%1."/>
      <w:lvlJc w:val="left"/>
      <w:pPr>
        <w:ind w:left="789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509" w:hanging="360"/>
      </w:pPr>
    </w:lvl>
    <w:lvl w:ilvl="2" w:tplc="0419001B" w:tentative="1">
      <w:start w:val="1"/>
      <w:numFmt w:val="lowerRoman"/>
      <w:lvlText w:val="%3."/>
      <w:lvlJc w:val="right"/>
      <w:pPr>
        <w:ind w:left="2229" w:hanging="180"/>
      </w:pPr>
    </w:lvl>
    <w:lvl w:ilvl="3" w:tplc="0419000F" w:tentative="1">
      <w:start w:val="1"/>
      <w:numFmt w:val="decimal"/>
      <w:lvlText w:val="%4."/>
      <w:lvlJc w:val="left"/>
      <w:pPr>
        <w:ind w:left="2949" w:hanging="360"/>
      </w:pPr>
    </w:lvl>
    <w:lvl w:ilvl="4" w:tplc="04190019" w:tentative="1">
      <w:start w:val="1"/>
      <w:numFmt w:val="lowerLetter"/>
      <w:lvlText w:val="%5."/>
      <w:lvlJc w:val="left"/>
      <w:pPr>
        <w:ind w:left="3669" w:hanging="360"/>
      </w:pPr>
    </w:lvl>
    <w:lvl w:ilvl="5" w:tplc="0419001B" w:tentative="1">
      <w:start w:val="1"/>
      <w:numFmt w:val="lowerRoman"/>
      <w:lvlText w:val="%6."/>
      <w:lvlJc w:val="right"/>
      <w:pPr>
        <w:ind w:left="4389" w:hanging="180"/>
      </w:pPr>
    </w:lvl>
    <w:lvl w:ilvl="6" w:tplc="0419000F" w:tentative="1">
      <w:start w:val="1"/>
      <w:numFmt w:val="decimal"/>
      <w:lvlText w:val="%7."/>
      <w:lvlJc w:val="left"/>
      <w:pPr>
        <w:ind w:left="5109" w:hanging="360"/>
      </w:pPr>
    </w:lvl>
    <w:lvl w:ilvl="7" w:tplc="04190019" w:tentative="1">
      <w:start w:val="1"/>
      <w:numFmt w:val="lowerLetter"/>
      <w:lvlText w:val="%8."/>
      <w:lvlJc w:val="left"/>
      <w:pPr>
        <w:ind w:left="5829" w:hanging="360"/>
      </w:pPr>
    </w:lvl>
    <w:lvl w:ilvl="8" w:tplc="0419001B" w:tentative="1">
      <w:start w:val="1"/>
      <w:numFmt w:val="lowerRoman"/>
      <w:lvlText w:val="%9."/>
      <w:lvlJc w:val="right"/>
      <w:pPr>
        <w:ind w:left="6549" w:hanging="180"/>
      </w:pPr>
    </w:lvl>
  </w:abstractNum>
  <w:abstractNum w:abstractNumId="11" w15:restartNumberingAfterBreak="0">
    <w:nsid w:val="6AC13BB9"/>
    <w:multiLevelType w:val="hybridMultilevel"/>
    <w:tmpl w:val="F3F24AF0"/>
    <w:lvl w:ilvl="0" w:tplc="0419000F">
      <w:start w:val="1"/>
      <w:numFmt w:val="decimal"/>
      <w:lvlText w:val="%1."/>
      <w:lvlJc w:val="left"/>
      <w:pPr>
        <w:ind w:left="502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222" w:hanging="360"/>
      </w:pPr>
    </w:lvl>
    <w:lvl w:ilvl="2" w:tplc="0419001B" w:tentative="1">
      <w:start w:val="1"/>
      <w:numFmt w:val="lowerRoman"/>
      <w:lvlText w:val="%3."/>
      <w:lvlJc w:val="right"/>
      <w:pPr>
        <w:ind w:left="1942" w:hanging="180"/>
      </w:pPr>
    </w:lvl>
    <w:lvl w:ilvl="3" w:tplc="0419000F" w:tentative="1">
      <w:start w:val="1"/>
      <w:numFmt w:val="decimal"/>
      <w:lvlText w:val="%4."/>
      <w:lvlJc w:val="left"/>
      <w:pPr>
        <w:ind w:left="2662" w:hanging="360"/>
      </w:pPr>
    </w:lvl>
    <w:lvl w:ilvl="4" w:tplc="04190019" w:tentative="1">
      <w:start w:val="1"/>
      <w:numFmt w:val="lowerLetter"/>
      <w:lvlText w:val="%5."/>
      <w:lvlJc w:val="left"/>
      <w:pPr>
        <w:ind w:left="3382" w:hanging="360"/>
      </w:pPr>
    </w:lvl>
    <w:lvl w:ilvl="5" w:tplc="0419001B" w:tentative="1">
      <w:start w:val="1"/>
      <w:numFmt w:val="lowerRoman"/>
      <w:lvlText w:val="%6."/>
      <w:lvlJc w:val="right"/>
      <w:pPr>
        <w:ind w:left="4102" w:hanging="180"/>
      </w:pPr>
    </w:lvl>
    <w:lvl w:ilvl="6" w:tplc="0419000F" w:tentative="1">
      <w:start w:val="1"/>
      <w:numFmt w:val="decimal"/>
      <w:lvlText w:val="%7."/>
      <w:lvlJc w:val="left"/>
      <w:pPr>
        <w:ind w:left="4822" w:hanging="360"/>
      </w:pPr>
    </w:lvl>
    <w:lvl w:ilvl="7" w:tplc="04190019" w:tentative="1">
      <w:start w:val="1"/>
      <w:numFmt w:val="lowerLetter"/>
      <w:lvlText w:val="%8."/>
      <w:lvlJc w:val="left"/>
      <w:pPr>
        <w:ind w:left="5542" w:hanging="360"/>
      </w:pPr>
    </w:lvl>
    <w:lvl w:ilvl="8" w:tplc="0419001B" w:tentative="1">
      <w:start w:val="1"/>
      <w:numFmt w:val="lowerRoman"/>
      <w:lvlText w:val="%9."/>
      <w:lvlJc w:val="right"/>
      <w:pPr>
        <w:ind w:left="6262" w:hanging="180"/>
      </w:pPr>
    </w:lvl>
  </w:abstractNum>
  <w:abstractNum w:abstractNumId="12" w15:restartNumberingAfterBreak="0">
    <w:nsid w:val="7E2A67DC"/>
    <w:multiLevelType w:val="hybridMultilevel"/>
    <w:tmpl w:val="4BA0B2FA"/>
    <w:lvl w:ilvl="0" w:tplc="7AA0CEBA">
      <w:start w:val="1"/>
      <w:numFmt w:val="decimal"/>
      <w:lvlText w:val="%1."/>
      <w:lvlJc w:val="left"/>
      <w:pPr>
        <w:ind w:left="1069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num w:numId="1">
    <w:abstractNumId w:val="4"/>
  </w:num>
  <w:num w:numId="2">
    <w:abstractNumId w:val="10"/>
  </w:num>
  <w:num w:numId="3">
    <w:abstractNumId w:val="11"/>
  </w:num>
  <w:num w:numId="4">
    <w:abstractNumId w:val="9"/>
  </w:num>
  <w:num w:numId="5">
    <w:abstractNumId w:val="12"/>
  </w:num>
  <w:num w:numId="6">
    <w:abstractNumId w:val="3"/>
  </w:num>
  <w:num w:numId="7">
    <w:abstractNumId w:val="6"/>
  </w:num>
  <w:num w:numId="8">
    <w:abstractNumId w:val="1"/>
  </w:num>
  <w:num w:numId="9">
    <w:abstractNumId w:val="5"/>
  </w:num>
  <w:num w:numId="10">
    <w:abstractNumId w:val="7"/>
  </w:num>
  <w:num w:numId="11">
    <w:abstractNumId w:val="0"/>
  </w:num>
  <w:num w:numId="12">
    <w:abstractNumId w:val="2"/>
  </w:num>
  <w:num w:numId="13">
    <w:abstractNumId w:val="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drawingGridHorizontalSpacing w:val="110"/>
  <w:displayHorizontalDrawingGridEvery w:val="2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FA27EF"/>
    <w:rsid w:val="00000E81"/>
    <w:rsid w:val="000158E0"/>
    <w:rsid w:val="00033A36"/>
    <w:rsid w:val="00036740"/>
    <w:rsid w:val="00045F1F"/>
    <w:rsid w:val="00067057"/>
    <w:rsid w:val="00075BB5"/>
    <w:rsid w:val="00080D9D"/>
    <w:rsid w:val="000837BD"/>
    <w:rsid w:val="00087303"/>
    <w:rsid w:val="000944F8"/>
    <w:rsid w:val="00096726"/>
    <w:rsid w:val="000A0732"/>
    <w:rsid w:val="000A0F24"/>
    <w:rsid w:val="000A6AA1"/>
    <w:rsid w:val="000B0E84"/>
    <w:rsid w:val="000B2B93"/>
    <w:rsid w:val="000B596C"/>
    <w:rsid w:val="000B784B"/>
    <w:rsid w:val="000C7D5E"/>
    <w:rsid w:val="000D085E"/>
    <w:rsid w:val="000D2217"/>
    <w:rsid w:val="000F6175"/>
    <w:rsid w:val="000F61D5"/>
    <w:rsid w:val="00106832"/>
    <w:rsid w:val="00112380"/>
    <w:rsid w:val="00113610"/>
    <w:rsid w:val="00120834"/>
    <w:rsid w:val="00120F1C"/>
    <w:rsid w:val="00126B1E"/>
    <w:rsid w:val="00127168"/>
    <w:rsid w:val="001306D1"/>
    <w:rsid w:val="001338AB"/>
    <w:rsid w:val="0014034C"/>
    <w:rsid w:val="00141BA3"/>
    <w:rsid w:val="001502D7"/>
    <w:rsid w:val="001532BE"/>
    <w:rsid w:val="00161A6A"/>
    <w:rsid w:val="001655AB"/>
    <w:rsid w:val="001722A0"/>
    <w:rsid w:val="001767C0"/>
    <w:rsid w:val="001863BD"/>
    <w:rsid w:val="00193569"/>
    <w:rsid w:val="0019579A"/>
    <w:rsid w:val="001960BF"/>
    <w:rsid w:val="0019725A"/>
    <w:rsid w:val="001A5755"/>
    <w:rsid w:val="001B64FD"/>
    <w:rsid w:val="001E783E"/>
    <w:rsid w:val="001F219D"/>
    <w:rsid w:val="001F2B32"/>
    <w:rsid w:val="001F4942"/>
    <w:rsid w:val="0020389C"/>
    <w:rsid w:val="00204095"/>
    <w:rsid w:val="00214B83"/>
    <w:rsid w:val="00221EA2"/>
    <w:rsid w:val="00226300"/>
    <w:rsid w:val="00235302"/>
    <w:rsid w:val="00251BCC"/>
    <w:rsid w:val="0025352B"/>
    <w:rsid w:val="0025361B"/>
    <w:rsid w:val="00265376"/>
    <w:rsid w:val="002654A0"/>
    <w:rsid w:val="002921B6"/>
    <w:rsid w:val="00296FD2"/>
    <w:rsid w:val="002A5692"/>
    <w:rsid w:val="002A7E2A"/>
    <w:rsid w:val="002B176D"/>
    <w:rsid w:val="002B7538"/>
    <w:rsid w:val="002C197F"/>
    <w:rsid w:val="002C1F6B"/>
    <w:rsid w:val="00304DBB"/>
    <w:rsid w:val="00310340"/>
    <w:rsid w:val="00322068"/>
    <w:rsid w:val="00322B4A"/>
    <w:rsid w:val="00324224"/>
    <w:rsid w:val="00343018"/>
    <w:rsid w:val="00352A2F"/>
    <w:rsid w:val="0035732D"/>
    <w:rsid w:val="00366CB3"/>
    <w:rsid w:val="00372F8A"/>
    <w:rsid w:val="003867D6"/>
    <w:rsid w:val="003A3328"/>
    <w:rsid w:val="003A3D85"/>
    <w:rsid w:val="003A507B"/>
    <w:rsid w:val="003C79E2"/>
    <w:rsid w:val="003D076D"/>
    <w:rsid w:val="003D70A3"/>
    <w:rsid w:val="003F64D9"/>
    <w:rsid w:val="00412E5B"/>
    <w:rsid w:val="00417E5A"/>
    <w:rsid w:val="004268ED"/>
    <w:rsid w:val="00437382"/>
    <w:rsid w:val="00443805"/>
    <w:rsid w:val="0044538B"/>
    <w:rsid w:val="004454C3"/>
    <w:rsid w:val="0044599D"/>
    <w:rsid w:val="00463B36"/>
    <w:rsid w:val="00472168"/>
    <w:rsid w:val="00480B54"/>
    <w:rsid w:val="0048443E"/>
    <w:rsid w:val="004870EE"/>
    <w:rsid w:val="00492100"/>
    <w:rsid w:val="00492123"/>
    <w:rsid w:val="0049600C"/>
    <w:rsid w:val="004B1B0E"/>
    <w:rsid w:val="004C30B8"/>
    <w:rsid w:val="004C7F1B"/>
    <w:rsid w:val="004C7FCD"/>
    <w:rsid w:val="004D1C0E"/>
    <w:rsid w:val="004E19B2"/>
    <w:rsid w:val="00512690"/>
    <w:rsid w:val="005215AE"/>
    <w:rsid w:val="005224AF"/>
    <w:rsid w:val="00523A8C"/>
    <w:rsid w:val="0052437E"/>
    <w:rsid w:val="00526F8E"/>
    <w:rsid w:val="00541017"/>
    <w:rsid w:val="00550AC5"/>
    <w:rsid w:val="0055354F"/>
    <w:rsid w:val="005556C1"/>
    <w:rsid w:val="00563B63"/>
    <w:rsid w:val="00565B9B"/>
    <w:rsid w:val="00584C20"/>
    <w:rsid w:val="00584CF4"/>
    <w:rsid w:val="0059443C"/>
    <w:rsid w:val="005A51F4"/>
    <w:rsid w:val="005C3729"/>
    <w:rsid w:val="005C455B"/>
    <w:rsid w:val="005D45AF"/>
    <w:rsid w:val="005E0853"/>
    <w:rsid w:val="005E3BAD"/>
    <w:rsid w:val="005E415A"/>
    <w:rsid w:val="005F1B28"/>
    <w:rsid w:val="005F2B1F"/>
    <w:rsid w:val="00611F9C"/>
    <w:rsid w:val="00612435"/>
    <w:rsid w:val="0061755B"/>
    <w:rsid w:val="00621E30"/>
    <w:rsid w:val="0063081E"/>
    <w:rsid w:val="0064210C"/>
    <w:rsid w:val="00647085"/>
    <w:rsid w:val="0066021B"/>
    <w:rsid w:val="006811A4"/>
    <w:rsid w:val="0068159A"/>
    <w:rsid w:val="00690EDD"/>
    <w:rsid w:val="006B24B8"/>
    <w:rsid w:val="006B2FD5"/>
    <w:rsid w:val="006B6268"/>
    <w:rsid w:val="006B6A1D"/>
    <w:rsid w:val="006B6DD5"/>
    <w:rsid w:val="006C0AA3"/>
    <w:rsid w:val="006D4C70"/>
    <w:rsid w:val="006D6860"/>
    <w:rsid w:val="006D7A1D"/>
    <w:rsid w:val="006E2F05"/>
    <w:rsid w:val="006F5688"/>
    <w:rsid w:val="006F7657"/>
    <w:rsid w:val="0070725C"/>
    <w:rsid w:val="00707B38"/>
    <w:rsid w:val="00707F26"/>
    <w:rsid w:val="007107AA"/>
    <w:rsid w:val="00713258"/>
    <w:rsid w:val="00721695"/>
    <w:rsid w:val="0072330E"/>
    <w:rsid w:val="00724E59"/>
    <w:rsid w:val="00725AD7"/>
    <w:rsid w:val="00741694"/>
    <w:rsid w:val="00741AC2"/>
    <w:rsid w:val="00741D58"/>
    <w:rsid w:val="00742D98"/>
    <w:rsid w:val="00746D81"/>
    <w:rsid w:val="00747885"/>
    <w:rsid w:val="00752E3F"/>
    <w:rsid w:val="007573EB"/>
    <w:rsid w:val="007606F5"/>
    <w:rsid w:val="00771150"/>
    <w:rsid w:val="007763E8"/>
    <w:rsid w:val="00777931"/>
    <w:rsid w:val="0078200B"/>
    <w:rsid w:val="007826CA"/>
    <w:rsid w:val="00783ACC"/>
    <w:rsid w:val="007908E8"/>
    <w:rsid w:val="007A2052"/>
    <w:rsid w:val="007B12DB"/>
    <w:rsid w:val="007B79E3"/>
    <w:rsid w:val="0080065D"/>
    <w:rsid w:val="00800F1B"/>
    <w:rsid w:val="008059CA"/>
    <w:rsid w:val="00810E61"/>
    <w:rsid w:val="008422C3"/>
    <w:rsid w:val="00851A7A"/>
    <w:rsid w:val="00856C8C"/>
    <w:rsid w:val="00880A6B"/>
    <w:rsid w:val="00892D19"/>
    <w:rsid w:val="00895BAD"/>
    <w:rsid w:val="00896F18"/>
    <w:rsid w:val="008B11AA"/>
    <w:rsid w:val="008B7B74"/>
    <w:rsid w:val="008C203E"/>
    <w:rsid w:val="008C25BF"/>
    <w:rsid w:val="008C7A15"/>
    <w:rsid w:val="008D0F29"/>
    <w:rsid w:val="008E08A3"/>
    <w:rsid w:val="008F3D33"/>
    <w:rsid w:val="008F42DD"/>
    <w:rsid w:val="009037EC"/>
    <w:rsid w:val="009106D3"/>
    <w:rsid w:val="0091388F"/>
    <w:rsid w:val="00916F10"/>
    <w:rsid w:val="00926F53"/>
    <w:rsid w:val="00930649"/>
    <w:rsid w:val="00934B65"/>
    <w:rsid w:val="009414EF"/>
    <w:rsid w:val="009457D5"/>
    <w:rsid w:val="0094648D"/>
    <w:rsid w:val="009470AB"/>
    <w:rsid w:val="009617CE"/>
    <w:rsid w:val="00961E04"/>
    <w:rsid w:val="00965D50"/>
    <w:rsid w:val="009850E5"/>
    <w:rsid w:val="00987178"/>
    <w:rsid w:val="00996FE0"/>
    <w:rsid w:val="009A0FDB"/>
    <w:rsid w:val="009A45FA"/>
    <w:rsid w:val="009B4226"/>
    <w:rsid w:val="009C267E"/>
    <w:rsid w:val="009C6A9B"/>
    <w:rsid w:val="009E3363"/>
    <w:rsid w:val="009F3017"/>
    <w:rsid w:val="00A04D93"/>
    <w:rsid w:val="00A10EA4"/>
    <w:rsid w:val="00A2623D"/>
    <w:rsid w:val="00A30017"/>
    <w:rsid w:val="00A348A4"/>
    <w:rsid w:val="00A40198"/>
    <w:rsid w:val="00A5471B"/>
    <w:rsid w:val="00A56ED1"/>
    <w:rsid w:val="00A66314"/>
    <w:rsid w:val="00A70D4F"/>
    <w:rsid w:val="00A7166A"/>
    <w:rsid w:val="00A71FBD"/>
    <w:rsid w:val="00A75F1B"/>
    <w:rsid w:val="00A8160D"/>
    <w:rsid w:val="00A924F4"/>
    <w:rsid w:val="00A9309B"/>
    <w:rsid w:val="00AA202C"/>
    <w:rsid w:val="00AB0C18"/>
    <w:rsid w:val="00AB7D4F"/>
    <w:rsid w:val="00AD54B6"/>
    <w:rsid w:val="00AD73D7"/>
    <w:rsid w:val="00AE5C30"/>
    <w:rsid w:val="00AF3FB1"/>
    <w:rsid w:val="00B1363F"/>
    <w:rsid w:val="00B149F3"/>
    <w:rsid w:val="00B1693C"/>
    <w:rsid w:val="00B179FA"/>
    <w:rsid w:val="00B36F38"/>
    <w:rsid w:val="00B40F45"/>
    <w:rsid w:val="00B43BCB"/>
    <w:rsid w:val="00B44133"/>
    <w:rsid w:val="00B4667F"/>
    <w:rsid w:val="00B569A1"/>
    <w:rsid w:val="00B7606A"/>
    <w:rsid w:val="00B773DD"/>
    <w:rsid w:val="00B87FB2"/>
    <w:rsid w:val="00B90A6C"/>
    <w:rsid w:val="00B97653"/>
    <w:rsid w:val="00BA4201"/>
    <w:rsid w:val="00BA74AD"/>
    <w:rsid w:val="00BB697C"/>
    <w:rsid w:val="00BB6C4D"/>
    <w:rsid w:val="00BC099A"/>
    <w:rsid w:val="00BC184A"/>
    <w:rsid w:val="00BC7432"/>
    <w:rsid w:val="00BD210D"/>
    <w:rsid w:val="00BD6ACA"/>
    <w:rsid w:val="00C00A19"/>
    <w:rsid w:val="00C06CFD"/>
    <w:rsid w:val="00C11C7B"/>
    <w:rsid w:val="00C16E75"/>
    <w:rsid w:val="00C17983"/>
    <w:rsid w:val="00C23D8D"/>
    <w:rsid w:val="00C36010"/>
    <w:rsid w:val="00C700CC"/>
    <w:rsid w:val="00C71207"/>
    <w:rsid w:val="00C771FB"/>
    <w:rsid w:val="00C8099D"/>
    <w:rsid w:val="00C90214"/>
    <w:rsid w:val="00C91A7E"/>
    <w:rsid w:val="00C92DEC"/>
    <w:rsid w:val="00C949C5"/>
    <w:rsid w:val="00CA108A"/>
    <w:rsid w:val="00CA265D"/>
    <w:rsid w:val="00CC0F9A"/>
    <w:rsid w:val="00CE61BB"/>
    <w:rsid w:val="00CF1451"/>
    <w:rsid w:val="00CF5981"/>
    <w:rsid w:val="00CF59EE"/>
    <w:rsid w:val="00CF5D92"/>
    <w:rsid w:val="00CF600B"/>
    <w:rsid w:val="00CF7823"/>
    <w:rsid w:val="00D007A6"/>
    <w:rsid w:val="00D02181"/>
    <w:rsid w:val="00D362D2"/>
    <w:rsid w:val="00D3674C"/>
    <w:rsid w:val="00D408F9"/>
    <w:rsid w:val="00D651BC"/>
    <w:rsid w:val="00D7464D"/>
    <w:rsid w:val="00D77B8F"/>
    <w:rsid w:val="00D814A5"/>
    <w:rsid w:val="00D856CC"/>
    <w:rsid w:val="00D965DC"/>
    <w:rsid w:val="00D9725D"/>
    <w:rsid w:val="00DA39C1"/>
    <w:rsid w:val="00DA4E9C"/>
    <w:rsid w:val="00DA705B"/>
    <w:rsid w:val="00DD0F5A"/>
    <w:rsid w:val="00DD2CC6"/>
    <w:rsid w:val="00DE4D62"/>
    <w:rsid w:val="00DF04CB"/>
    <w:rsid w:val="00DF0AFF"/>
    <w:rsid w:val="00E015F1"/>
    <w:rsid w:val="00E01957"/>
    <w:rsid w:val="00E13728"/>
    <w:rsid w:val="00E26DEF"/>
    <w:rsid w:val="00E27856"/>
    <w:rsid w:val="00E369C6"/>
    <w:rsid w:val="00E46448"/>
    <w:rsid w:val="00E5026F"/>
    <w:rsid w:val="00E52DB4"/>
    <w:rsid w:val="00E53E69"/>
    <w:rsid w:val="00E66640"/>
    <w:rsid w:val="00E925AA"/>
    <w:rsid w:val="00EB1355"/>
    <w:rsid w:val="00EF0E6C"/>
    <w:rsid w:val="00F0115D"/>
    <w:rsid w:val="00F218FA"/>
    <w:rsid w:val="00F24918"/>
    <w:rsid w:val="00F265F5"/>
    <w:rsid w:val="00F33212"/>
    <w:rsid w:val="00F344E0"/>
    <w:rsid w:val="00F43678"/>
    <w:rsid w:val="00F51DA1"/>
    <w:rsid w:val="00F56016"/>
    <w:rsid w:val="00F636C1"/>
    <w:rsid w:val="00F659F0"/>
    <w:rsid w:val="00F669A2"/>
    <w:rsid w:val="00F6722B"/>
    <w:rsid w:val="00F94C2B"/>
    <w:rsid w:val="00FA19A7"/>
    <w:rsid w:val="00FA272D"/>
    <w:rsid w:val="00FA27EF"/>
    <w:rsid w:val="00FA47C9"/>
    <w:rsid w:val="00FB76EA"/>
    <w:rsid w:val="00FC3883"/>
    <w:rsid w:val="00FC5A3A"/>
    <w:rsid w:val="00FD0CC7"/>
    <w:rsid w:val="00FD11AA"/>
    <w:rsid w:val="00FF6147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4:docId w14:val="1E32A7D8"/>
  <w15:docId w15:val="{1E3048E9-9D20-4760-976B-16676D07391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iPriority="0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iPriority="0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565B9B"/>
  </w:style>
  <w:style w:type="paragraph" w:styleId="3">
    <w:name w:val="heading 3"/>
    <w:basedOn w:val="a"/>
    <w:next w:val="a"/>
    <w:link w:val="30"/>
    <w:uiPriority w:val="9"/>
    <w:qFormat/>
    <w:rsid w:val="00C17983"/>
    <w:pPr>
      <w:keepNext/>
      <w:spacing w:after="1110" w:line="240" w:lineRule="auto"/>
      <w:ind w:left="3960"/>
      <w:outlineLvl w:val="2"/>
    </w:pPr>
    <w:rPr>
      <w:rFonts w:ascii="Times New Roman" w:eastAsia="Times New Roman" w:hAnsi="Times New Roman" w:cs="Times New Roman"/>
      <w:b/>
      <w:snapToGrid w:val="0"/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5C3729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5C3729"/>
    <w:rPr>
      <w:rFonts w:ascii="Tahoma" w:hAnsi="Tahoma" w:cs="Tahoma"/>
      <w:sz w:val="16"/>
      <w:szCs w:val="16"/>
    </w:rPr>
  </w:style>
  <w:style w:type="paragraph" w:styleId="a5">
    <w:name w:val="header"/>
    <w:basedOn w:val="a"/>
    <w:link w:val="a6"/>
    <w:uiPriority w:val="99"/>
    <w:unhideWhenUsed/>
    <w:rsid w:val="00E26DEF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6">
    <w:name w:val="Верхний колонтитул Знак"/>
    <w:basedOn w:val="a0"/>
    <w:link w:val="a5"/>
    <w:uiPriority w:val="99"/>
    <w:rsid w:val="00E26DEF"/>
  </w:style>
  <w:style w:type="paragraph" w:styleId="a7">
    <w:name w:val="footer"/>
    <w:basedOn w:val="a"/>
    <w:link w:val="a8"/>
    <w:uiPriority w:val="99"/>
    <w:unhideWhenUsed/>
    <w:rsid w:val="00E26DEF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8">
    <w:name w:val="Нижний колонтитул Знак"/>
    <w:basedOn w:val="a0"/>
    <w:link w:val="a7"/>
    <w:uiPriority w:val="99"/>
    <w:rsid w:val="00E26DEF"/>
  </w:style>
  <w:style w:type="character" w:styleId="a9">
    <w:name w:val="Placeholder Text"/>
    <w:basedOn w:val="a0"/>
    <w:uiPriority w:val="99"/>
    <w:semiHidden/>
    <w:rsid w:val="00036740"/>
    <w:rPr>
      <w:color w:val="808080"/>
    </w:rPr>
  </w:style>
  <w:style w:type="table" w:styleId="aa">
    <w:name w:val="Table Grid"/>
    <w:basedOn w:val="a1"/>
    <w:uiPriority w:val="59"/>
    <w:rsid w:val="00226300"/>
    <w:pPr>
      <w:spacing w:after="0" w:line="240" w:lineRule="auto"/>
    </w:p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character" w:styleId="ab">
    <w:name w:val="Hyperlink"/>
    <w:basedOn w:val="a0"/>
    <w:uiPriority w:val="99"/>
    <w:unhideWhenUsed/>
    <w:rsid w:val="00C90214"/>
    <w:rPr>
      <w:color w:val="0000FF" w:themeColor="hyperlink"/>
      <w:u w:val="single"/>
    </w:rPr>
  </w:style>
  <w:style w:type="paragraph" w:styleId="ac">
    <w:name w:val="List Paragraph"/>
    <w:basedOn w:val="a"/>
    <w:uiPriority w:val="34"/>
    <w:qFormat/>
    <w:rsid w:val="00DD0F5A"/>
    <w:pPr>
      <w:spacing w:after="0" w:line="240" w:lineRule="auto"/>
      <w:ind w:left="720"/>
      <w:contextualSpacing/>
    </w:pPr>
    <w:rPr>
      <w:rFonts w:ascii="Times New Roman" w:eastAsia="Times New Roman" w:hAnsi="Times New Roman" w:cs="Times New Roman"/>
      <w:sz w:val="20"/>
      <w:szCs w:val="20"/>
    </w:rPr>
  </w:style>
  <w:style w:type="paragraph" w:styleId="ad">
    <w:name w:val="Body Text"/>
    <w:basedOn w:val="a"/>
    <w:link w:val="ae"/>
    <w:rsid w:val="00BA74AD"/>
    <w:pPr>
      <w:spacing w:after="0" w:line="240" w:lineRule="auto"/>
      <w:jc w:val="both"/>
    </w:pPr>
    <w:rPr>
      <w:rFonts w:ascii="Times New Roman" w:eastAsia="Times New Roman" w:hAnsi="Times New Roman" w:cs="Times New Roman"/>
      <w:b/>
      <w:bCs/>
      <w:sz w:val="28"/>
      <w:szCs w:val="24"/>
    </w:rPr>
  </w:style>
  <w:style w:type="character" w:customStyle="1" w:styleId="ae">
    <w:name w:val="Основной текст Знак"/>
    <w:basedOn w:val="a0"/>
    <w:link w:val="ad"/>
    <w:rsid w:val="00BA74AD"/>
    <w:rPr>
      <w:rFonts w:ascii="Times New Roman" w:eastAsia="Times New Roman" w:hAnsi="Times New Roman" w:cs="Times New Roman"/>
      <w:b/>
      <w:bCs/>
      <w:sz w:val="28"/>
      <w:szCs w:val="24"/>
    </w:rPr>
  </w:style>
  <w:style w:type="paragraph" w:customStyle="1" w:styleId="ConsNonformat">
    <w:name w:val="ConsNonformat"/>
    <w:rsid w:val="00BA74AD"/>
    <w:pPr>
      <w:widowControl w:val="0"/>
      <w:suppressAutoHyphens/>
      <w:autoSpaceDE w:val="0"/>
      <w:spacing w:after="0" w:line="240" w:lineRule="auto"/>
      <w:ind w:right="19772"/>
    </w:pPr>
    <w:rPr>
      <w:rFonts w:ascii="Courier New" w:eastAsia="Arial" w:hAnsi="Courier New" w:cs="Courier New"/>
      <w:sz w:val="20"/>
      <w:szCs w:val="20"/>
      <w:lang w:eastAsia="ar-SA"/>
    </w:rPr>
  </w:style>
  <w:style w:type="paragraph" w:customStyle="1" w:styleId="ConsPlusNonformat">
    <w:name w:val="ConsPlusNonformat"/>
    <w:rsid w:val="00B569A1"/>
    <w:pPr>
      <w:suppressAutoHyphens/>
      <w:spacing w:after="0" w:line="240" w:lineRule="auto"/>
    </w:pPr>
    <w:rPr>
      <w:rFonts w:ascii="Courier New" w:eastAsia="Calibri" w:hAnsi="Courier New" w:cs="Courier New"/>
      <w:kern w:val="1"/>
      <w:sz w:val="20"/>
      <w:szCs w:val="20"/>
      <w:lang w:eastAsia="ar-SA"/>
    </w:rPr>
  </w:style>
  <w:style w:type="paragraph" w:styleId="af">
    <w:name w:val="footnote text"/>
    <w:basedOn w:val="a"/>
    <w:link w:val="af0"/>
    <w:rsid w:val="00BC184A"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af0">
    <w:name w:val="Текст сноски Знак"/>
    <w:basedOn w:val="a0"/>
    <w:link w:val="af"/>
    <w:rsid w:val="00BC184A"/>
    <w:rPr>
      <w:rFonts w:ascii="Times New Roman" w:eastAsia="Times New Roman" w:hAnsi="Times New Roman" w:cs="Times New Roman"/>
      <w:sz w:val="24"/>
      <w:szCs w:val="24"/>
    </w:rPr>
  </w:style>
  <w:style w:type="character" w:styleId="af1">
    <w:name w:val="footnote reference"/>
    <w:rsid w:val="00BC184A"/>
    <w:rPr>
      <w:sz w:val="24"/>
      <w:vertAlign w:val="superscript"/>
    </w:rPr>
  </w:style>
  <w:style w:type="paragraph" w:styleId="2">
    <w:name w:val="Body Text 2"/>
    <w:basedOn w:val="a"/>
    <w:link w:val="20"/>
    <w:uiPriority w:val="99"/>
    <w:unhideWhenUsed/>
    <w:rsid w:val="00C17983"/>
    <w:pPr>
      <w:spacing w:after="120" w:line="480" w:lineRule="auto"/>
    </w:pPr>
  </w:style>
  <w:style w:type="character" w:customStyle="1" w:styleId="20">
    <w:name w:val="Основной текст 2 Знак"/>
    <w:basedOn w:val="a0"/>
    <w:link w:val="2"/>
    <w:uiPriority w:val="99"/>
    <w:rsid w:val="00C17983"/>
  </w:style>
  <w:style w:type="character" w:customStyle="1" w:styleId="30">
    <w:name w:val="Заголовок 3 Знак"/>
    <w:basedOn w:val="a0"/>
    <w:link w:val="3"/>
    <w:uiPriority w:val="9"/>
    <w:rsid w:val="00C17983"/>
    <w:rPr>
      <w:rFonts w:ascii="Times New Roman" w:eastAsia="Times New Roman" w:hAnsi="Times New Roman" w:cs="Times New Roman"/>
      <w:b/>
      <w:snapToGrid w:val="0"/>
      <w:sz w:val="24"/>
      <w:szCs w:val="24"/>
    </w:rPr>
  </w:style>
  <w:style w:type="paragraph" w:customStyle="1" w:styleId="9">
    <w:name w:val="заголовок 9"/>
    <w:basedOn w:val="a"/>
    <w:next w:val="a"/>
    <w:rsid w:val="00C17983"/>
    <w:pPr>
      <w:keepNext/>
      <w:widowControl w:val="0"/>
      <w:spacing w:after="0" w:line="240" w:lineRule="auto"/>
      <w:ind w:left="176" w:right="40"/>
      <w:jc w:val="both"/>
    </w:pPr>
    <w:rPr>
      <w:rFonts w:ascii="Arial" w:eastAsia="Times New Roman" w:hAnsi="Arial" w:cs="Times New Roman"/>
      <w:b/>
      <w:color w:val="000000"/>
      <w:sz w:val="18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8879904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numbering" Target="numbering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footer" Target="footer2.xml"/><Relationship Id="rId4" Type="http://schemas.openxmlformats.org/officeDocument/2006/relationships/styles" Target="style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CoverPageProperties xmlns="http://schemas.microsoft.com/office/2006/coverPageProps">
  <PublishDate>2009-06-08T00:00:00</PublishDate>
  <Abstract/>
  <CompanyAddress/>
  <CompanyPhone/>
  <CompanyFax/>
  <CompanyEmail/>
</CoverPageProperties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55AF091B-3C7A-41E3-B477-F2FDAA23CFDA}">
  <ds:schemaRefs>
    <ds:schemaRef ds:uri="http://schemas.microsoft.com/office/2006/coverPageProps"/>
  </ds:schemaRefs>
</ds:datastoreItem>
</file>

<file path=customXml/itemProps2.xml><?xml version="1.0" encoding="utf-8"?>
<ds:datastoreItem xmlns:ds="http://schemas.openxmlformats.org/officeDocument/2006/customXml" ds:itemID="{A8B8D61E-1F0B-4DC9-8C1F-5375E015C58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272</TotalTime>
  <Pages>3</Pages>
  <Words>1533</Words>
  <Characters>8742</Characters>
  <Application>Microsoft Office Word</Application>
  <DocSecurity>0</DocSecurity>
  <Lines>72</Lines>
  <Paragraphs>20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Concern Agat</Company>
  <LinksUpToDate>false</LinksUpToDate>
  <CharactersWithSpaces>10255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Afanasyev Denis Borisovich</dc:creator>
  <cp:lastModifiedBy>Следина Лариса Игоревна</cp:lastModifiedBy>
  <cp:revision>59</cp:revision>
  <cp:lastPrinted>2024-06-14T05:50:00Z</cp:lastPrinted>
  <dcterms:created xsi:type="dcterms:W3CDTF">2022-08-29T08:25:00Z</dcterms:created>
  <dcterms:modified xsi:type="dcterms:W3CDTF">2025-11-18T08:04:00Z</dcterms:modified>
</cp:coreProperties>
</file>